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49" w:rsidRPr="00F67C5F" w:rsidRDefault="00F67C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Верхньодніпровська міська рада</w:t>
      </w:r>
    </w:p>
    <w:p w:rsidR="00F67C5F" w:rsidRPr="00F67C5F" w:rsidRDefault="00F67C5F" w:rsidP="004178E2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04052595</w:t>
      </w:r>
    </w:p>
    <w:p w:rsidR="00237849" w:rsidRDefault="00B463B0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237849" w:rsidRDefault="00B463B0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 w:rsidR="00A05146" w:rsidRPr="00A05146">
        <w:rPr>
          <w:rFonts w:ascii="Times New Roman" w:eastAsia="Times New Roman" w:hAnsi="Times New Roman"/>
          <w:sz w:val="20"/>
          <w:szCs w:val="20"/>
        </w:rPr>
        <w:t xml:space="preserve">предмету закупівлі, </w:t>
      </w:r>
      <w:r w:rsidRPr="00A05146">
        <w:rPr>
          <w:rFonts w:ascii="Times New Roman" w:eastAsia="Times New Roman" w:hAnsi="Times New Roman"/>
          <w:sz w:val="20"/>
          <w:szCs w:val="20"/>
        </w:rPr>
        <w:t>розміру</w:t>
      </w:r>
      <w:r>
        <w:rPr>
          <w:rFonts w:ascii="Times New Roman" w:eastAsia="Times New Roman" w:hAnsi="Times New Roman"/>
          <w:sz w:val="20"/>
          <w:szCs w:val="20"/>
        </w:rPr>
        <w:t xml:space="preserve"> бюджетного призначення, очікуваної вартості предмета закупівлі</w:t>
      </w:r>
    </w:p>
    <w:p w:rsidR="00237849" w:rsidRDefault="00B463B0" w:rsidP="00A05146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A05146" w:rsidRDefault="00A05146" w:rsidP="00A0514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514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Послуги з поточного ремонту із заміни вікон нежитлової будівлі за адресою: </w:t>
      </w:r>
      <w:r w:rsidRPr="00A05146">
        <w:rPr>
          <w:rFonts w:ascii="Times New Roman" w:eastAsia="Times New Roman" w:hAnsi="Times New Roman"/>
          <w:b/>
          <w:bCs/>
          <w:sz w:val="20"/>
          <w:szCs w:val="20"/>
          <w:u w:val="single"/>
          <w:lang w:bidi="uk-UA"/>
        </w:rPr>
        <w:t xml:space="preserve">Дніпропетровська обл., </w:t>
      </w:r>
      <w:proofErr w:type="spellStart"/>
      <w:r w:rsidRPr="00A05146">
        <w:rPr>
          <w:rFonts w:ascii="Times New Roman" w:eastAsia="Times New Roman" w:hAnsi="Times New Roman"/>
          <w:b/>
          <w:bCs/>
          <w:sz w:val="20"/>
          <w:szCs w:val="20"/>
          <w:u w:val="single"/>
          <w:lang w:bidi="uk-UA"/>
        </w:rPr>
        <w:t>Кам’янський</w:t>
      </w:r>
      <w:proofErr w:type="spellEnd"/>
      <w:r w:rsidRPr="00A05146">
        <w:rPr>
          <w:rFonts w:ascii="Times New Roman" w:eastAsia="Times New Roman" w:hAnsi="Times New Roman"/>
          <w:b/>
          <w:bCs/>
          <w:sz w:val="20"/>
          <w:szCs w:val="20"/>
          <w:u w:val="single"/>
          <w:lang w:bidi="uk-UA"/>
        </w:rPr>
        <w:t xml:space="preserve"> р-н, м. Верхньодніпровськ, пр. Шевченка, буд. 21</w:t>
      </w:r>
      <w:r w:rsidRPr="00A0514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</w:p>
    <w:p w:rsidR="00A05146" w:rsidRDefault="00A05146" w:rsidP="00A0514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5146">
        <w:rPr>
          <w:rFonts w:ascii="Times New Roman" w:eastAsia="Times New Roman" w:hAnsi="Times New Roman"/>
          <w:b/>
          <w:sz w:val="20"/>
          <w:szCs w:val="20"/>
          <w:u w:val="single"/>
        </w:rPr>
        <w:t>(</w:t>
      </w:r>
      <w:proofErr w:type="spellStart"/>
      <w:r w:rsidRPr="00A05146">
        <w:rPr>
          <w:rFonts w:ascii="Times New Roman" w:eastAsia="Times New Roman" w:hAnsi="Times New Roman"/>
          <w:b/>
          <w:sz w:val="20"/>
          <w:szCs w:val="20"/>
          <w:u w:val="single"/>
        </w:rPr>
        <w:t>ДК</w:t>
      </w:r>
      <w:proofErr w:type="spellEnd"/>
      <w:r w:rsidRPr="00A0514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021:2015 код 45420000-7 - Столярні та теслярні роботи)</w:t>
      </w:r>
    </w:p>
    <w:p w:rsidR="00A05146" w:rsidRPr="00A05146" w:rsidRDefault="00A05146" w:rsidP="00A0514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E545E1" w:rsidRDefault="00B463B0" w:rsidP="00A051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E545E1" w:rsidRPr="00E545E1">
        <w:rPr>
          <w:rFonts w:ascii="Times New Roman" w:eastAsia="Times New Roman" w:hAnsi="Times New Roman"/>
          <w:sz w:val="20"/>
          <w:szCs w:val="20"/>
        </w:rPr>
        <w:t xml:space="preserve"> </w:t>
      </w:r>
      <w:r w:rsidR="00E545E1" w:rsidRPr="00B6559D">
        <w:rPr>
          <w:rFonts w:ascii="Times New Roman" w:eastAsia="Times New Roman" w:hAnsi="Times New Roman"/>
          <w:sz w:val="20"/>
          <w:szCs w:val="20"/>
        </w:rPr>
        <w:t>Верхньодніпровська міська рада</w:t>
      </w:r>
      <w:r w:rsidR="00E545E1">
        <w:rPr>
          <w:rFonts w:ascii="Times New Roman" w:eastAsia="Times New Roman" w:hAnsi="Times New Roman"/>
          <w:sz w:val="20"/>
          <w:szCs w:val="20"/>
        </w:rPr>
        <w:t>;</w:t>
      </w:r>
      <w:r w:rsidR="00E545E1">
        <w:rPr>
          <w:rFonts w:ascii="Times New Roman" w:hAnsi="Times New Roman"/>
          <w:color w:val="000000"/>
          <w:sz w:val="20"/>
          <w:szCs w:val="20"/>
        </w:rPr>
        <w:t xml:space="preserve"> код ЄДРПОУ 37894759;</w:t>
      </w:r>
      <w:r w:rsidR="00E545E1" w:rsidRPr="00B6559D">
        <w:rPr>
          <w:rFonts w:ascii="Times New Roman" w:hAnsi="Times New Roman"/>
          <w:color w:val="000000"/>
          <w:sz w:val="20"/>
          <w:szCs w:val="20"/>
        </w:rPr>
        <w:t xml:space="preserve"> адреса юридична/місцезнаходження: </w:t>
      </w:r>
      <w:r w:rsidR="00E545E1" w:rsidRPr="00B6559D">
        <w:rPr>
          <w:rFonts w:ascii="Times New Roman" w:eastAsia="Times New Roman" w:hAnsi="Times New Roman"/>
          <w:sz w:val="20"/>
          <w:szCs w:val="20"/>
        </w:rPr>
        <w:t xml:space="preserve">пр. Шевченка, буд. 21, м. Верхньодніпровськ, </w:t>
      </w:r>
      <w:proofErr w:type="spellStart"/>
      <w:r w:rsidR="00E545E1" w:rsidRPr="00B6559D">
        <w:rPr>
          <w:rFonts w:ascii="Times New Roman" w:eastAsia="Times New Roman" w:hAnsi="Times New Roman"/>
          <w:sz w:val="20"/>
          <w:szCs w:val="20"/>
        </w:rPr>
        <w:t>Кам’янський</w:t>
      </w:r>
      <w:proofErr w:type="spellEnd"/>
      <w:r w:rsidR="00E545E1" w:rsidRPr="00B6559D">
        <w:rPr>
          <w:rFonts w:ascii="Times New Roman" w:eastAsia="Times New Roman" w:hAnsi="Times New Roman"/>
          <w:sz w:val="20"/>
          <w:szCs w:val="20"/>
        </w:rPr>
        <w:t xml:space="preserve"> р-н, Дніпропетровська обл., 51600;</w:t>
      </w:r>
      <w:r w:rsidR="00E545E1">
        <w:rPr>
          <w:rFonts w:ascii="Times New Roman" w:eastAsia="Times New Roman" w:hAnsi="Times New Roman"/>
          <w:sz w:val="24"/>
          <w:szCs w:val="24"/>
        </w:rPr>
        <w:t xml:space="preserve"> </w:t>
      </w:r>
      <w:r w:rsidR="00E545E1" w:rsidRPr="00B6559D">
        <w:rPr>
          <w:rFonts w:ascii="Times New Roman" w:eastAsia="Times New Roman" w:hAnsi="Times New Roman"/>
          <w:sz w:val="20"/>
          <w:szCs w:val="20"/>
        </w:rPr>
        <w:t>категорія</w:t>
      </w:r>
      <w:r w:rsidR="00E545E1">
        <w:rPr>
          <w:rFonts w:ascii="Times New Roman" w:eastAsia="Times New Roman" w:hAnsi="Times New Roman"/>
          <w:sz w:val="24"/>
          <w:szCs w:val="24"/>
        </w:rPr>
        <w:t xml:space="preserve"> </w:t>
      </w:r>
      <w:r w:rsidR="00E545E1" w:rsidRPr="00B6559D">
        <w:rPr>
          <w:rFonts w:ascii="Times New Roman" w:eastAsia="Times New Roman" w:hAnsi="Times New Roman"/>
          <w:sz w:val="20"/>
          <w:szCs w:val="20"/>
        </w:rPr>
        <w:t>згідно пункту 1 частини 1 статті 2 Закону України «Про публічні закупівлі» від 25.12.2015 № 922-VIII (зі змінами)</w:t>
      </w:r>
      <w:r w:rsidR="00E545E1">
        <w:rPr>
          <w:rFonts w:ascii="Times New Roman" w:eastAsia="Times New Roman" w:hAnsi="Times New Roman"/>
          <w:sz w:val="20"/>
          <w:szCs w:val="20"/>
        </w:rPr>
        <w:t>.</w:t>
      </w:r>
    </w:p>
    <w:p w:rsidR="00CD52DF" w:rsidRPr="00E545E1" w:rsidRDefault="00B463B0" w:rsidP="00E545E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</w:p>
    <w:p w:rsidR="00A05146" w:rsidRPr="00A05146" w:rsidRDefault="00B463B0" w:rsidP="00A05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  <w:r w:rsidR="00A05146" w:rsidRPr="00A05146">
        <w:rPr>
          <w:rFonts w:ascii="Times New Roman" w:eastAsia="Times New Roman" w:hAnsi="Times New Roman"/>
          <w:color w:val="000000"/>
          <w:sz w:val="20"/>
          <w:szCs w:val="20"/>
        </w:rPr>
        <w:t xml:space="preserve">Послуги з поточного ремонту із заміни вікон нежитлової будівлі за адресою: </w:t>
      </w:r>
      <w:r w:rsidR="00A05146" w:rsidRPr="00A05146">
        <w:rPr>
          <w:rFonts w:ascii="Times New Roman" w:eastAsia="Times New Roman" w:hAnsi="Times New Roman"/>
          <w:bCs/>
          <w:color w:val="000000"/>
          <w:sz w:val="20"/>
          <w:szCs w:val="20"/>
          <w:lang w:bidi="uk-UA"/>
        </w:rPr>
        <w:t xml:space="preserve">Дніпропетровська обл., </w:t>
      </w:r>
      <w:proofErr w:type="spellStart"/>
      <w:r w:rsidR="00A05146" w:rsidRPr="00A05146">
        <w:rPr>
          <w:rFonts w:ascii="Times New Roman" w:eastAsia="Times New Roman" w:hAnsi="Times New Roman"/>
          <w:bCs/>
          <w:color w:val="000000"/>
          <w:sz w:val="20"/>
          <w:szCs w:val="20"/>
          <w:lang w:bidi="uk-UA"/>
        </w:rPr>
        <w:t>Кам’янський</w:t>
      </w:r>
      <w:proofErr w:type="spellEnd"/>
      <w:r w:rsidR="00A05146" w:rsidRPr="00A05146">
        <w:rPr>
          <w:rFonts w:ascii="Times New Roman" w:eastAsia="Times New Roman" w:hAnsi="Times New Roman"/>
          <w:bCs/>
          <w:color w:val="000000"/>
          <w:sz w:val="20"/>
          <w:szCs w:val="20"/>
          <w:lang w:bidi="uk-UA"/>
        </w:rPr>
        <w:t xml:space="preserve"> р-н, м. Верхньодніпровськ, пр. Шевченка, буд. 21</w:t>
      </w:r>
      <w:r w:rsidR="00A05146" w:rsidRPr="00A05146">
        <w:rPr>
          <w:rFonts w:ascii="Times New Roman" w:eastAsia="Times New Roman" w:hAnsi="Times New Roman"/>
          <w:color w:val="000000"/>
          <w:sz w:val="20"/>
          <w:szCs w:val="20"/>
        </w:rPr>
        <w:t xml:space="preserve"> (</w:t>
      </w:r>
      <w:proofErr w:type="spellStart"/>
      <w:r w:rsidR="00A05146" w:rsidRPr="00A05146">
        <w:rPr>
          <w:rFonts w:ascii="Times New Roman" w:eastAsia="Times New Roman" w:hAnsi="Times New Roman"/>
          <w:color w:val="000000"/>
          <w:sz w:val="20"/>
          <w:szCs w:val="20"/>
        </w:rPr>
        <w:t>ДК</w:t>
      </w:r>
      <w:proofErr w:type="spellEnd"/>
      <w:r w:rsidR="00A05146" w:rsidRPr="00A05146">
        <w:rPr>
          <w:rFonts w:ascii="Times New Roman" w:eastAsia="Times New Roman" w:hAnsi="Times New Roman"/>
          <w:color w:val="000000"/>
          <w:sz w:val="20"/>
          <w:szCs w:val="20"/>
        </w:rPr>
        <w:t xml:space="preserve"> 021:2015 код 45420000-7 - Столярні та теслярні роботи)</w:t>
      </w:r>
      <w:r w:rsidR="00A05146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237849" w:rsidRDefault="00B463B0" w:rsidP="00A05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Вид та ідентифікатор процедури закупівлі: </w:t>
      </w:r>
      <w:r w:rsidR="00A05146">
        <w:rPr>
          <w:rFonts w:ascii="Times New Roman" w:eastAsia="Times New Roman" w:hAnsi="Times New Roman"/>
          <w:sz w:val="20"/>
          <w:szCs w:val="20"/>
        </w:rPr>
        <w:t>UA-2023-03-25-000201</w:t>
      </w:r>
      <w:r w:rsidR="00CD52DF" w:rsidRPr="00CD52DF">
        <w:rPr>
          <w:rFonts w:ascii="Times New Roman" w:eastAsia="Times New Roman" w:hAnsi="Times New Roman"/>
          <w:sz w:val="20"/>
          <w:szCs w:val="20"/>
        </w:rPr>
        <w:t>-a</w:t>
      </w:r>
      <w:r w:rsidR="00E545E1">
        <w:rPr>
          <w:rFonts w:ascii="Times New Roman" w:eastAsia="Times New Roman" w:hAnsi="Times New Roman"/>
          <w:sz w:val="20"/>
          <w:szCs w:val="20"/>
        </w:rPr>
        <w:t>, Відкриті торги з особливостями.</w:t>
      </w:r>
    </w:p>
    <w:p w:rsidR="00237849" w:rsidRPr="000A3950" w:rsidRDefault="00B463B0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A05146">
        <w:rPr>
          <w:rFonts w:ascii="Times New Roman" w:eastAsia="Times New Roman" w:hAnsi="Times New Roman"/>
          <w:sz w:val="20"/>
          <w:szCs w:val="20"/>
        </w:rPr>
        <w:t>17500</w:t>
      </w:r>
      <w:r w:rsidR="00CD52DF">
        <w:rPr>
          <w:rFonts w:ascii="Times New Roman" w:eastAsia="Times New Roman" w:hAnsi="Times New Roman"/>
          <w:sz w:val="20"/>
          <w:szCs w:val="20"/>
        </w:rPr>
        <w:t>0,00</w:t>
      </w:r>
      <w:r>
        <w:rPr>
          <w:rFonts w:ascii="Times New Roman" w:eastAsia="Times New Roman" w:hAnsi="Times New Roman"/>
          <w:sz w:val="20"/>
          <w:szCs w:val="20"/>
        </w:rPr>
        <w:t xml:space="preserve"> грн. </w:t>
      </w:r>
      <w:r w:rsidR="005B79BD" w:rsidRPr="005B79BD">
        <w:rPr>
          <w:rFonts w:ascii="Times New Roman" w:eastAsia="Times New Roman" w:hAnsi="Times New Roman"/>
          <w:sz w:val="20"/>
          <w:szCs w:val="20"/>
        </w:rPr>
        <w:t xml:space="preserve">Замовником здійснено розрахунок очікуваної вартості предмета закупівлі методом порівняння ринкових цін відповідно до </w:t>
      </w:r>
      <w:r w:rsidR="005B79BD" w:rsidRPr="005B79BD">
        <w:rPr>
          <w:rFonts w:ascii="Times New Roman" w:eastAsia="Times New Roman" w:hAnsi="Times New Roman"/>
          <w:bCs/>
          <w:sz w:val="20"/>
          <w:szCs w:val="20"/>
        </w:rPr>
        <w:t>рекомендацій Наказу Мінекономіки від 18 лютого 2020 № 275 «Про затвердження примірної методики визначення очікуваної вартості предмета закупівлі»</w:t>
      </w:r>
      <w:r w:rsidR="005B79BD">
        <w:rPr>
          <w:rFonts w:ascii="Times New Roman" w:eastAsia="Times New Roman" w:hAnsi="Times New Roman"/>
          <w:bCs/>
          <w:sz w:val="20"/>
          <w:szCs w:val="20"/>
        </w:rPr>
        <w:t xml:space="preserve"> та </w:t>
      </w:r>
      <w:r w:rsidR="005B79BD" w:rsidRPr="00A05146">
        <w:rPr>
          <w:rFonts w:ascii="Times New Roman" w:eastAsia="Times New Roman" w:hAnsi="Times New Roman"/>
          <w:sz w:val="20"/>
          <w:szCs w:val="20"/>
        </w:rPr>
        <w:t>на підставі дефектного акту</w:t>
      </w:r>
      <w:r w:rsidR="005B79BD">
        <w:rPr>
          <w:rFonts w:ascii="Times New Roman" w:eastAsia="Times New Roman" w:hAnsi="Times New Roman"/>
          <w:sz w:val="20"/>
          <w:szCs w:val="20"/>
        </w:rPr>
        <w:t>, складеного комісією та затвердженого від 06.03.2023 року.</w:t>
      </w:r>
    </w:p>
    <w:p w:rsidR="00237849" w:rsidRDefault="00B463B0" w:rsidP="00BA7B4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CA700F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Pr="00CA700F">
        <w:rPr>
          <w:rFonts w:ascii="Times New Roman" w:eastAsia="Times New Roman" w:hAnsi="Times New Roman"/>
          <w:sz w:val="20"/>
          <w:szCs w:val="20"/>
        </w:rPr>
        <w:t xml:space="preserve"> </w:t>
      </w:r>
      <w:r w:rsidR="00BA7B4C" w:rsidRPr="00BA7B4C">
        <w:rPr>
          <w:rFonts w:ascii="Times New Roman" w:eastAsia="Times New Roman" w:hAnsi="Times New Roman"/>
          <w:sz w:val="20"/>
          <w:szCs w:val="20"/>
        </w:rPr>
        <w:t>175000</w:t>
      </w:r>
      <w:r w:rsidR="000A3950" w:rsidRPr="00BA7B4C">
        <w:rPr>
          <w:rFonts w:ascii="Times New Roman" w:eastAsia="Times New Roman" w:hAnsi="Times New Roman"/>
          <w:sz w:val="20"/>
          <w:szCs w:val="20"/>
        </w:rPr>
        <w:t>,00 грн.</w:t>
      </w:r>
      <w:r w:rsidRPr="00BA7B4C">
        <w:rPr>
          <w:rFonts w:ascii="Times New Roman" w:eastAsia="Times New Roman" w:hAnsi="Times New Roman"/>
          <w:sz w:val="20"/>
          <w:szCs w:val="20"/>
        </w:rPr>
        <w:t xml:space="preserve"> згідно з</w:t>
      </w:r>
      <w:r w:rsidR="00F67C5F" w:rsidRPr="00BA7B4C">
        <w:rPr>
          <w:rFonts w:ascii="Times New Roman" w:eastAsia="Times New Roman" w:hAnsi="Times New Roman"/>
          <w:sz w:val="20"/>
          <w:szCs w:val="20"/>
        </w:rPr>
        <w:t xml:space="preserve"> кошторисними призначеннями </w:t>
      </w:r>
      <w:r w:rsidR="00BA7B4C" w:rsidRPr="00BA7B4C">
        <w:rPr>
          <w:rFonts w:ascii="Times New Roman" w:eastAsia="Times New Roman" w:hAnsi="Times New Roman"/>
          <w:sz w:val="20"/>
          <w:szCs w:val="20"/>
        </w:rPr>
        <w:t>по КЕКВ 224</w:t>
      </w:r>
      <w:r w:rsidR="00316DC7" w:rsidRPr="00BA7B4C">
        <w:rPr>
          <w:rFonts w:ascii="Times New Roman" w:eastAsia="Times New Roman" w:hAnsi="Times New Roman"/>
          <w:sz w:val="20"/>
          <w:szCs w:val="20"/>
        </w:rPr>
        <w:t>0 «</w:t>
      </w:r>
      <w:r w:rsidR="00BA7B4C" w:rsidRPr="00BA7B4C">
        <w:rPr>
          <w:rFonts w:ascii="Times New Roman" w:eastAsia="Times New Roman" w:hAnsi="Times New Roman"/>
          <w:sz w:val="20"/>
          <w:szCs w:val="20"/>
        </w:rPr>
        <w:t>Оплата послуг (крім комунальних)</w:t>
      </w:r>
      <w:r w:rsidR="00316DC7" w:rsidRPr="00BA7B4C">
        <w:rPr>
          <w:rFonts w:ascii="Times New Roman" w:eastAsia="Times New Roman" w:hAnsi="Times New Roman"/>
          <w:sz w:val="20"/>
          <w:szCs w:val="20"/>
        </w:rPr>
        <w:t xml:space="preserve">» </w:t>
      </w:r>
      <w:r w:rsidR="00BA7B4C" w:rsidRPr="00BA7B4C">
        <w:rPr>
          <w:rFonts w:ascii="Times New Roman" w:eastAsia="Times New Roman" w:hAnsi="Times New Roman"/>
          <w:sz w:val="20"/>
          <w:szCs w:val="20"/>
        </w:rPr>
        <w:t xml:space="preserve">по 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створення), міської селищної, сільської рад» загального фонду місцевого бюджету, </w:t>
      </w:r>
      <w:r w:rsidR="00316DC7" w:rsidRPr="00BA7B4C">
        <w:rPr>
          <w:rFonts w:ascii="Times New Roman" w:eastAsia="Times New Roman" w:hAnsi="Times New Roman"/>
          <w:sz w:val="20"/>
          <w:szCs w:val="20"/>
        </w:rPr>
        <w:t>затвердженими рішенням сесії Верхньодніпровс</w:t>
      </w:r>
      <w:r w:rsidR="0062655D">
        <w:rPr>
          <w:rFonts w:ascii="Times New Roman" w:eastAsia="Times New Roman" w:hAnsi="Times New Roman"/>
          <w:sz w:val="20"/>
          <w:szCs w:val="20"/>
        </w:rPr>
        <w:t>ької міської ради від 24.11.2022</w:t>
      </w:r>
      <w:r w:rsidR="00316DC7" w:rsidRPr="00BA7B4C">
        <w:rPr>
          <w:rFonts w:ascii="Times New Roman" w:eastAsia="Times New Roman" w:hAnsi="Times New Roman"/>
          <w:sz w:val="20"/>
          <w:szCs w:val="20"/>
        </w:rPr>
        <w:t xml:space="preserve"> року № 936-21/ІХ «Про бюджет Верхньодніпровської міської територіальної громади на 2023 рік» (зі змінами</w:t>
      </w:r>
      <w:r w:rsidR="004B6582">
        <w:rPr>
          <w:rFonts w:ascii="Times New Roman" w:eastAsia="Times New Roman" w:hAnsi="Times New Roman"/>
          <w:sz w:val="20"/>
          <w:szCs w:val="20"/>
        </w:rPr>
        <w:t xml:space="preserve"> згідно рішення сесії Верхньодніпровської міської ради від 23.02.2023р. № 1062-24/ІХ</w:t>
      </w:r>
      <w:r w:rsidR="00316DC7" w:rsidRPr="00BA7B4C">
        <w:rPr>
          <w:rFonts w:ascii="Times New Roman" w:eastAsia="Times New Roman" w:hAnsi="Times New Roman"/>
          <w:sz w:val="20"/>
          <w:szCs w:val="20"/>
        </w:rPr>
        <w:t>)</w:t>
      </w:r>
      <w:r w:rsidR="00F67C5F" w:rsidRPr="00BA7B4C">
        <w:rPr>
          <w:rFonts w:ascii="Times New Roman" w:eastAsia="Times New Roman" w:hAnsi="Times New Roman"/>
          <w:sz w:val="20"/>
          <w:szCs w:val="20"/>
        </w:rPr>
        <w:t>.</w:t>
      </w:r>
      <w:r w:rsidRPr="00A05146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</w:p>
    <w:p w:rsidR="00BA7B4C" w:rsidRPr="00A05146" w:rsidRDefault="00BA7B4C" w:rsidP="00BA7B4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A05146" w:rsidRPr="005B79BD" w:rsidRDefault="00B46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Обґрунтування технічних та якісних характеристик предмета закупівлі: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r w:rsidR="005B79BD" w:rsidRPr="005B79BD">
        <w:rPr>
          <w:rFonts w:ascii="Times New Roman" w:eastAsia="Times New Roman" w:hAnsi="Times New Roman"/>
          <w:sz w:val="20"/>
          <w:szCs w:val="20"/>
        </w:rPr>
        <w:t>Термін виконання</w:t>
      </w:r>
      <w:r w:rsidRPr="005B79BD">
        <w:rPr>
          <w:rFonts w:ascii="Times New Roman" w:eastAsia="Times New Roman" w:hAnsi="Times New Roman"/>
          <w:sz w:val="20"/>
          <w:szCs w:val="20"/>
        </w:rPr>
        <w:t xml:space="preserve"> —</w:t>
      </w:r>
      <w:r w:rsidR="00CA36F8" w:rsidRPr="005B79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5B79BD">
        <w:rPr>
          <w:rFonts w:ascii="Times New Roman" w:eastAsia="Times New Roman" w:hAnsi="Times New Roman"/>
          <w:sz w:val="20"/>
          <w:szCs w:val="20"/>
        </w:rPr>
        <w:t>з дати укладання договору</w:t>
      </w:r>
      <w:r w:rsidR="005B79BD" w:rsidRPr="005B79BD">
        <w:rPr>
          <w:rFonts w:ascii="Times New Roman" w:eastAsia="Times New Roman" w:hAnsi="Times New Roman"/>
          <w:sz w:val="20"/>
          <w:szCs w:val="20"/>
        </w:rPr>
        <w:t xml:space="preserve"> д</w:t>
      </w:r>
      <w:r w:rsidR="00254BD8" w:rsidRPr="005B79BD">
        <w:rPr>
          <w:rFonts w:ascii="Times New Roman" w:eastAsia="Times New Roman" w:hAnsi="Times New Roman"/>
          <w:sz w:val="20"/>
          <w:szCs w:val="20"/>
        </w:rPr>
        <w:t>о 3</w:t>
      </w:r>
      <w:r w:rsidR="005B79BD" w:rsidRPr="005B79BD">
        <w:rPr>
          <w:rFonts w:ascii="Times New Roman" w:eastAsia="Times New Roman" w:hAnsi="Times New Roman"/>
          <w:sz w:val="20"/>
          <w:szCs w:val="20"/>
        </w:rPr>
        <w:t>0.04</w:t>
      </w:r>
      <w:r w:rsidR="00254BD8" w:rsidRPr="005B79BD">
        <w:rPr>
          <w:rFonts w:ascii="Times New Roman" w:eastAsia="Times New Roman" w:hAnsi="Times New Roman"/>
          <w:sz w:val="20"/>
          <w:szCs w:val="20"/>
        </w:rPr>
        <w:t xml:space="preserve">.2023 </w:t>
      </w:r>
      <w:r w:rsidR="005B79BD" w:rsidRPr="005B79BD">
        <w:rPr>
          <w:rFonts w:ascii="Times New Roman" w:eastAsia="Times New Roman" w:hAnsi="Times New Roman"/>
          <w:sz w:val="20"/>
          <w:szCs w:val="20"/>
        </w:rPr>
        <w:t>року.</w:t>
      </w:r>
      <w:r w:rsidR="005B79BD">
        <w:rPr>
          <w:rFonts w:ascii="Times New Roman" w:eastAsia="Times New Roman" w:hAnsi="Times New Roman"/>
          <w:sz w:val="20"/>
          <w:szCs w:val="20"/>
        </w:rPr>
        <w:t xml:space="preserve">      </w:t>
      </w:r>
    </w:p>
    <w:p w:rsidR="00A05146" w:rsidRDefault="005B7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</w:t>
      </w:r>
      <w:r w:rsidR="00A05146" w:rsidRPr="00A05146">
        <w:rPr>
          <w:rFonts w:ascii="Times New Roman" w:eastAsia="Times New Roman" w:hAnsi="Times New Roman"/>
          <w:color w:val="000000"/>
          <w:sz w:val="20"/>
          <w:szCs w:val="20"/>
        </w:rPr>
        <w:t xml:space="preserve">Технічні та якісні характеристики предмета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закупівлі визначені у  Технічній специфікації (додаток 2  до тендерної документації) </w:t>
      </w:r>
      <w:r w:rsidR="00A05146" w:rsidRPr="00A05146">
        <w:rPr>
          <w:rFonts w:ascii="Times New Roman" w:eastAsia="Times New Roman" w:hAnsi="Times New Roman"/>
          <w:color w:val="000000"/>
          <w:sz w:val="20"/>
          <w:szCs w:val="20"/>
        </w:rPr>
        <w:t xml:space="preserve">на підставі дефектного акту </w:t>
      </w:r>
      <w:r w:rsidR="008332C3">
        <w:rPr>
          <w:rFonts w:ascii="Times New Roman" w:eastAsia="Times New Roman" w:hAnsi="Times New Roman"/>
          <w:color w:val="000000"/>
          <w:sz w:val="20"/>
          <w:szCs w:val="20"/>
        </w:rPr>
        <w:t xml:space="preserve">від 06.03.2023р. </w:t>
      </w:r>
      <w:r w:rsidR="00A05146" w:rsidRPr="00A05146">
        <w:rPr>
          <w:rFonts w:ascii="Times New Roman" w:eastAsia="Times New Roman" w:hAnsi="Times New Roman"/>
          <w:color w:val="000000"/>
          <w:sz w:val="20"/>
          <w:szCs w:val="20"/>
        </w:rPr>
        <w:t xml:space="preserve">і передбачають </w:t>
      </w:r>
      <w:r w:rsidR="008332C3">
        <w:rPr>
          <w:rFonts w:ascii="Times New Roman" w:eastAsia="Times New Roman" w:hAnsi="Times New Roman"/>
          <w:color w:val="000000"/>
          <w:sz w:val="20"/>
          <w:szCs w:val="20"/>
        </w:rPr>
        <w:t>виконання послуг з поточного ремонту із заміни шести вікон на другому поверсі нежитлової будівлі Верхньодніпровської міської ради з метою енергозбереження. Технічні характеристики предмета закупівлі повинні підтверджуватися сертифікатами відповідності на склопакети, на відповідність системи управління якістю виробника вікон</w:t>
      </w:r>
      <w:r w:rsidR="00086BAD">
        <w:rPr>
          <w:rFonts w:ascii="Times New Roman" w:eastAsia="Times New Roman" w:hAnsi="Times New Roman"/>
          <w:color w:val="000000"/>
          <w:sz w:val="20"/>
          <w:szCs w:val="20"/>
        </w:rPr>
        <w:t xml:space="preserve">, протоколами випробувань щодо сертифікаційних випробувань склопакетів, щодо сертифікаційних випробувань блоків віконних із полівінілхлорид них профілів, висновком державної санітарно-епідеміологічної експертизи щодо виготовлення блоків віконних, профілів. </w:t>
      </w: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178E2">
        <w:rPr>
          <w:rFonts w:ascii="Times New Roman" w:eastAsia="Times New Roman" w:hAnsi="Times New Roman"/>
          <w:color w:val="000000"/>
          <w:sz w:val="20"/>
          <w:szCs w:val="20"/>
        </w:rPr>
        <w:t>Конфігурація та розміри вікон</w:t>
      </w:r>
      <w:r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178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112395</wp:posOffset>
            </wp:positionV>
            <wp:extent cx="2085340" cy="155829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78E2" w:rsidRPr="004178E2" w:rsidRDefault="004178E2" w:rsidP="00417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178E2">
        <w:rPr>
          <w:rFonts w:ascii="Times New Roman" w:eastAsia="Times New Roman" w:hAnsi="Times New Roman"/>
          <w:color w:val="000000"/>
          <w:sz w:val="20"/>
          <w:szCs w:val="20"/>
        </w:rPr>
        <w:t>Одна послуга складається із заміни 6 (шести) вікон вищезазначеного розміру та конфігурації</w:t>
      </w:r>
    </w:p>
    <w:p w:rsidR="00237849" w:rsidRPr="00A05146" w:rsidRDefault="00237849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</w:p>
    <w:p w:rsidR="00237849" w:rsidRPr="004178E2" w:rsidRDefault="00A666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706B7">
        <w:rPr>
          <w:rFonts w:ascii="Times New Roman" w:eastAsia="Times New Roman" w:hAnsi="Times New Roman"/>
          <w:b/>
          <w:sz w:val="20"/>
          <w:szCs w:val="20"/>
        </w:rPr>
        <w:t>Обґрунтування необхідності закупівлі даного виду товару</w:t>
      </w:r>
      <w:r w:rsidRPr="003706B7">
        <w:rPr>
          <w:rFonts w:ascii="Times New Roman" w:eastAsia="Times New Roman" w:hAnsi="Times New Roman"/>
          <w:sz w:val="20"/>
          <w:szCs w:val="20"/>
        </w:rPr>
        <w:t xml:space="preserve">: Замовник здійснює закупівлю даного виду товару, оскільки вони за своїми якісними та технічними характеристиками найбільше відповідають потребам та вимогам замовника.  </w:t>
      </w:r>
    </w:p>
    <w:p w:rsidR="003706B7" w:rsidRDefault="003706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3706B7" w:rsidSect="004178E2">
      <w:pgSz w:w="11906" w:h="16838"/>
      <w:pgMar w:top="284" w:right="566" w:bottom="28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7849"/>
    <w:rsid w:val="00047AF9"/>
    <w:rsid w:val="00086BAD"/>
    <w:rsid w:val="000A3950"/>
    <w:rsid w:val="00237849"/>
    <w:rsid w:val="00254BD8"/>
    <w:rsid w:val="00316DC7"/>
    <w:rsid w:val="003305FA"/>
    <w:rsid w:val="003706B7"/>
    <w:rsid w:val="004178E2"/>
    <w:rsid w:val="004317E2"/>
    <w:rsid w:val="004B6582"/>
    <w:rsid w:val="005B79BD"/>
    <w:rsid w:val="005C2F79"/>
    <w:rsid w:val="0062655D"/>
    <w:rsid w:val="00655367"/>
    <w:rsid w:val="006A223F"/>
    <w:rsid w:val="008332C3"/>
    <w:rsid w:val="008520F7"/>
    <w:rsid w:val="008A289B"/>
    <w:rsid w:val="008E06D2"/>
    <w:rsid w:val="00A05146"/>
    <w:rsid w:val="00A6665C"/>
    <w:rsid w:val="00B43E04"/>
    <w:rsid w:val="00B463B0"/>
    <w:rsid w:val="00BA7B4C"/>
    <w:rsid w:val="00CA2D6A"/>
    <w:rsid w:val="00CA36F8"/>
    <w:rsid w:val="00CA700F"/>
    <w:rsid w:val="00CD52DF"/>
    <w:rsid w:val="00D45726"/>
    <w:rsid w:val="00DF7E59"/>
    <w:rsid w:val="00E545E1"/>
    <w:rsid w:val="00E71962"/>
    <w:rsid w:val="00F27763"/>
    <w:rsid w:val="00F67C5F"/>
    <w:rsid w:val="00F9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normal"/>
    <w:next w:val="normal"/>
    <w:rsid w:val="002378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378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378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378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378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378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37849"/>
  </w:style>
  <w:style w:type="table" w:customStyle="1" w:styleId="TableNormal">
    <w:name w:val="Table Normal"/>
    <w:rsid w:val="00237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3784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normal"/>
    <w:next w:val="normal"/>
    <w:rsid w:val="002378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23</cp:revision>
  <cp:lastPrinted>2025-02-18T07:52:00Z</cp:lastPrinted>
  <dcterms:created xsi:type="dcterms:W3CDTF">2021-03-19T13:59:00Z</dcterms:created>
  <dcterms:modified xsi:type="dcterms:W3CDTF">2025-02-28T08:03:00Z</dcterms:modified>
</cp:coreProperties>
</file>