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3A458B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4"/>
          <w:szCs w:val="24"/>
        </w:rPr>
      </w:pPr>
    </w:p>
    <w:p w:rsidR="005C1508" w:rsidRPr="005C1508" w:rsidRDefault="005C1508" w:rsidP="005C1508">
      <w:pPr>
        <w:pStyle w:val="20"/>
        <w:shd w:val="clear" w:color="auto" w:fill="auto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ОБҐРУНТУВАННЯ</w:t>
      </w:r>
    </w:p>
    <w:p w:rsidR="005C1508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4"/>
          <w:szCs w:val="24"/>
        </w:rPr>
      </w:pPr>
      <w:r w:rsidRPr="005C1508">
        <w:rPr>
          <w:color w:val="000000"/>
          <w:sz w:val="24"/>
          <w:szCs w:val="24"/>
        </w:rPr>
        <w:t xml:space="preserve">технічних та якісних характеристик </w:t>
      </w:r>
      <w:r w:rsidRPr="005C1508">
        <w:rPr>
          <w:rStyle w:val="0pt"/>
          <w:sz w:val="24"/>
          <w:szCs w:val="24"/>
        </w:rPr>
        <w:t>закупівлі природного газу</w:t>
      </w:r>
      <w:r w:rsidRPr="00171D71">
        <w:rPr>
          <w:rStyle w:val="0pt"/>
          <w:b w:val="0"/>
          <w:sz w:val="24"/>
          <w:szCs w:val="24"/>
        </w:rPr>
        <w:t>,</w:t>
      </w:r>
      <w:r w:rsidRPr="005C1508">
        <w:rPr>
          <w:rStyle w:val="0pt"/>
          <w:sz w:val="24"/>
          <w:szCs w:val="24"/>
        </w:rPr>
        <w:t xml:space="preserve"> </w:t>
      </w:r>
      <w:r w:rsidRPr="005C1508">
        <w:rPr>
          <w:color w:val="000000"/>
          <w:sz w:val="24"/>
          <w:szCs w:val="24"/>
        </w:rPr>
        <w:t>розміру бюджетного призначення,</w:t>
      </w:r>
      <w:r w:rsidR="00171D71">
        <w:rPr>
          <w:color w:val="000000"/>
          <w:sz w:val="24"/>
          <w:szCs w:val="24"/>
        </w:rPr>
        <w:t xml:space="preserve"> </w:t>
      </w:r>
      <w:r w:rsidRPr="005C1508">
        <w:rPr>
          <w:color w:val="000000"/>
          <w:sz w:val="24"/>
          <w:szCs w:val="24"/>
        </w:rPr>
        <w:t>очікуваної вартості предмета закупівлі</w:t>
      </w:r>
    </w:p>
    <w:p w:rsidR="005C1508" w:rsidRPr="005C1508" w:rsidRDefault="005C1508" w:rsidP="005C1508">
      <w:pPr>
        <w:pStyle w:val="1"/>
        <w:shd w:val="clear" w:color="auto" w:fill="auto"/>
        <w:ind w:left="20" w:firstLine="340"/>
        <w:rPr>
          <w:sz w:val="24"/>
          <w:szCs w:val="24"/>
        </w:rPr>
      </w:pPr>
    </w:p>
    <w:p w:rsidR="005C1508" w:rsidRPr="005C1508" w:rsidRDefault="005C1508" w:rsidP="005C1508">
      <w:pPr>
        <w:pStyle w:val="30"/>
        <w:shd w:val="clear" w:color="auto" w:fill="auto"/>
        <w:spacing w:before="0"/>
        <w:ind w:left="20" w:right="20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10EBD" w:rsidRPr="005C150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Верхньодніпровська міська рада,</w:t>
      </w:r>
      <w:r w:rsidR="00A05A93" w:rsidRPr="00A05A93">
        <w:rPr>
          <w:rFonts w:ascii="Times New Roman" w:hAnsi="Times New Roman" w:cs="Times New Roman"/>
          <w:color w:val="000000"/>
          <w:sz w:val="24"/>
          <w:szCs w:val="24"/>
        </w:rPr>
        <w:t xml:space="preserve"> код ЄДРПОУ 37894759, адреса юридична/місцезнаходження: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пр. Шевченка</w:t>
      </w:r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>, буд. 21, м. Верхньодніпровськ, Кам’янський р-н, Дніпропетровська обл., 51600</w:t>
      </w:r>
      <w:r w:rsidR="00C36BE0">
        <w:rPr>
          <w:rFonts w:ascii="Times New Roman" w:eastAsia="Times New Roman" w:hAnsi="Times New Roman" w:cs="Times New Roman"/>
          <w:sz w:val="24"/>
          <w:szCs w:val="24"/>
        </w:rPr>
        <w:t>, орган місцевого самоврядування</w:t>
      </w:r>
    </w:p>
    <w:p w:rsidR="005C1508" w:rsidRPr="00A05A93" w:rsidRDefault="005C1508" w:rsidP="00A05A93">
      <w:pPr>
        <w:tabs>
          <w:tab w:val="left" w:pos="426"/>
          <w:tab w:val="left" w:pos="567"/>
        </w:tabs>
        <w:jc w:val="both"/>
        <w:rPr>
          <w:rStyle w:val="40pt"/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й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частин предмета закупівлі (лотів) (за наявності):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Природний газ (код ДК 021:2015:09120000-6 «Газове паливо</w:t>
      </w:r>
      <w:r w:rsidR="00A05A93" w:rsidRPr="00A05A93">
        <w:rPr>
          <w:rFonts w:ascii="Times New Roman" w:eastAsia="Times New Roman" w:hAnsi="Times New Roman" w:cs="Times New Roman"/>
          <w:b/>
          <w:sz w:val="24"/>
          <w:szCs w:val="24"/>
        </w:rPr>
        <w:t xml:space="preserve">»)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(код номенклатурної позиції </w:t>
      </w:r>
      <w:r w:rsidR="00A05A93">
        <w:rPr>
          <w:rStyle w:val="40pt"/>
          <w:rFonts w:eastAsiaTheme="minorEastAsia"/>
          <w:b w:val="0"/>
          <w:sz w:val="24"/>
          <w:szCs w:val="24"/>
        </w:rPr>
        <w:t>ДК 021:2015:</w:t>
      </w:r>
      <w:r w:rsidRPr="00A05A93">
        <w:rPr>
          <w:rStyle w:val="40pt"/>
          <w:rFonts w:eastAsiaTheme="minorEastAsia"/>
          <w:b w:val="0"/>
          <w:sz w:val="24"/>
          <w:szCs w:val="24"/>
        </w:rPr>
        <w:t>09123000-7 Природний газ)</w:t>
      </w:r>
      <w:r w:rsidR="00A05A93" w:rsidRPr="00A05A93">
        <w:rPr>
          <w:rStyle w:val="40pt"/>
          <w:rFonts w:eastAsiaTheme="minorEastAsia"/>
          <w:b w:val="0"/>
          <w:sz w:val="24"/>
          <w:szCs w:val="24"/>
        </w:rPr>
        <w:t>.</w:t>
      </w:r>
    </w:p>
    <w:p w:rsidR="005C1508" w:rsidRPr="00A05A93" w:rsidRDefault="005C1508" w:rsidP="005C1508">
      <w:pPr>
        <w:pStyle w:val="40"/>
        <w:shd w:val="clear" w:color="auto" w:fill="auto"/>
        <w:spacing w:before="0" w:after="0" w:line="240" w:lineRule="auto"/>
        <w:ind w:left="20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 w:rsidRPr="005C1508">
        <w:rPr>
          <w:color w:val="000000"/>
          <w:sz w:val="24"/>
          <w:szCs w:val="24"/>
        </w:rPr>
        <w:t xml:space="preserve">Вид та ідентифікатор процедури закупівлі: </w:t>
      </w:r>
      <w:r w:rsidRPr="00A05A93">
        <w:rPr>
          <w:rStyle w:val="40pt"/>
          <w:bCs/>
          <w:sz w:val="24"/>
          <w:szCs w:val="24"/>
        </w:rPr>
        <w:t>відкриті торги</w:t>
      </w:r>
      <w:r w:rsidR="00A05A93" w:rsidRPr="00A05A93">
        <w:rPr>
          <w:rStyle w:val="40pt"/>
          <w:bCs/>
          <w:sz w:val="24"/>
          <w:szCs w:val="24"/>
        </w:rPr>
        <w:t xml:space="preserve"> (з особливостями)</w:t>
      </w:r>
      <w:r w:rsidR="005B562C" w:rsidRPr="00A05A93">
        <w:rPr>
          <w:rStyle w:val="40pt"/>
          <w:bCs/>
          <w:sz w:val="24"/>
          <w:szCs w:val="24"/>
        </w:rPr>
        <w:t xml:space="preserve"> - </w:t>
      </w:r>
      <w:r w:rsidR="00C36BE0">
        <w:rPr>
          <w:b w:val="0"/>
          <w:color w:val="333333"/>
          <w:sz w:val="24"/>
          <w:szCs w:val="24"/>
          <w:shd w:val="clear" w:color="auto" w:fill="FFFFFF"/>
        </w:rPr>
        <w:t>UA-2024-03-28-008588</w:t>
      </w:r>
      <w:r w:rsidR="00A05A93" w:rsidRPr="00A05A93">
        <w:rPr>
          <w:b w:val="0"/>
          <w:color w:val="333333"/>
          <w:sz w:val="24"/>
          <w:szCs w:val="24"/>
          <w:shd w:val="clear" w:color="auto" w:fill="FFFFFF"/>
        </w:rPr>
        <w:t>-a.</w:t>
      </w:r>
    </w:p>
    <w:p w:rsidR="00A05A93" w:rsidRPr="00A05A93" w:rsidRDefault="00A05A93" w:rsidP="005C1508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Плановий обсяг закупівлі:</w:t>
      </w:r>
      <w:r>
        <w:rPr>
          <w:sz w:val="24"/>
          <w:szCs w:val="24"/>
        </w:rPr>
        <w:t xml:space="preserve"> </w:t>
      </w:r>
      <w:r w:rsidR="00C36BE0">
        <w:rPr>
          <w:b w:val="0"/>
          <w:sz w:val="24"/>
          <w:szCs w:val="24"/>
        </w:rPr>
        <w:t>8,165</w:t>
      </w:r>
      <w:r w:rsidRPr="00A05A93">
        <w:rPr>
          <w:b w:val="0"/>
          <w:sz w:val="24"/>
          <w:szCs w:val="24"/>
        </w:rPr>
        <w:t xml:space="preserve"> тис. куб.м.</w:t>
      </w:r>
    </w:p>
    <w:p w:rsidR="005C1508" w:rsidRPr="006F001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Розмір бюджетного призначення: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B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135162,51</w:t>
      </w:r>
      <w:r w:rsidR="006F0018" w:rsidRPr="00A05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A93">
        <w:rPr>
          <w:rFonts w:ascii="Times New Roman" w:hAnsi="Times New Roman" w:cs="Times New Roman"/>
          <w:color w:val="000000"/>
          <w:sz w:val="24"/>
          <w:szCs w:val="24"/>
        </w:rPr>
        <w:t>грн.</w:t>
      </w:r>
      <w:r w:rsidRPr="006F0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36BE0">
        <w:rPr>
          <w:rFonts w:ascii="Times New Roman" w:hAnsi="Times New Roman" w:cs="Times New Roman"/>
          <w:color w:val="000000"/>
          <w:sz w:val="24"/>
          <w:szCs w:val="24"/>
        </w:rPr>
        <w:t>відповідно до кошторисних призначень по КЕКВ 2274 «Оплата газопостачання» за КПКВК 0110150 «</w:t>
      </w:r>
      <w:r w:rsidR="00C36BE0" w:rsidRPr="00C36BE0">
        <w:rPr>
          <w:rFonts w:ascii="Times New Roman" w:hAnsi="Times New Roman" w:cs="Times New Roman"/>
          <w:color w:val="000000"/>
          <w:sz w:val="24"/>
          <w:szCs w:val="24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створення), міської селищної, сільської рад».</w:t>
      </w:r>
    </w:p>
    <w:p w:rsidR="005C1508" w:rsidRPr="001E5E24" w:rsidRDefault="005C1508" w:rsidP="001E5E24">
      <w:pPr>
        <w:pStyle w:val="1"/>
        <w:shd w:val="clear" w:color="auto" w:fill="auto"/>
        <w:spacing w:line="240" w:lineRule="auto"/>
        <w:ind w:left="20" w:right="20"/>
        <w:rPr>
          <w:rStyle w:val="9pt0pt"/>
          <w:rFonts w:eastAsiaTheme="minorEastAsia"/>
          <w:b w:val="0"/>
          <w:bCs w:val="0"/>
          <w:i/>
          <w:iCs/>
          <w:spacing w:val="0"/>
          <w:sz w:val="24"/>
          <w:szCs w:val="24"/>
        </w:rPr>
      </w:pPr>
      <w:r>
        <w:rPr>
          <w:rStyle w:val="0pt"/>
          <w:sz w:val="24"/>
          <w:szCs w:val="24"/>
        </w:rPr>
        <w:tab/>
      </w:r>
      <w:r w:rsidRPr="006F0018">
        <w:rPr>
          <w:rStyle w:val="0pt"/>
          <w:sz w:val="24"/>
          <w:szCs w:val="24"/>
        </w:rPr>
        <w:t xml:space="preserve">Очікувана вартість та </w:t>
      </w:r>
      <w:r w:rsidR="005B562C" w:rsidRPr="006F0018">
        <w:rPr>
          <w:rStyle w:val="0pt"/>
          <w:sz w:val="24"/>
          <w:szCs w:val="24"/>
        </w:rPr>
        <w:t>обґрунтування</w:t>
      </w:r>
      <w:r w:rsidRPr="006F0018">
        <w:rPr>
          <w:rStyle w:val="0pt"/>
          <w:sz w:val="24"/>
          <w:szCs w:val="24"/>
        </w:rPr>
        <w:t xml:space="preserve"> очікуваної вартості предмета закупівлі: </w:t>
      </w:r>
      <w:r w:rsidR="00C36BE0">
        <w:rPr>
          <w:color w:val="000000" w:themeColor="text1"/>
          <w:sz w:val="24"/>
          <w:szCs w:val="24"/>
        </w:rPr>
        <w:t>135162,51</w:t>
      </w:r>
      <w:r w:rsidR="006F0018" w:rsidRPr="009C68A9">
        <w:rPr>
          <w:color w:val="000000" w:themeColor="text1"/>
          <w:sz w:val="24"/>
          <w:szCs w:val="24"/>
        </w:rPr>
        <w:t xml:space="preserve"> </w:t>
      </w:r>
      <w:r w:rsidRPr="009C68A9">
        <w:rPr>
          <w:rStyle w:val="0pt"/>
          <w:b w:val="0"/>
          <w:sz w:val="24"/>
          <w:szCs w:val="24"/>
        </w:rPr>
        <w:t>грн.</w:t>
      </w:r>
      <w:r w:rsidRPr="006F0018">
        <w:rPr>
          <w:rStyle w:val="0pt"/>
          <w:sz w:val="24"/>
          <w:szCs w:val="24"/>
        </w:rPr>
        <w:t xml:space="preserve"> </w:t>
      </w:r>
      <w:r w:rsidR="00C36BE0" w:rsidRPr="00C36BE0">
        <w:rPr>
          <w:rStyle w:val="0pt"/>
          <w:b w:val="0"/>
          <w:sz w:val="24"/>
          <w:szCs w:val="24"/>
        </w:rPr>
        <w:t>Очікувана вартість предмета</w:t>
      </w:r>
      <w:r w:rsidR="00C36BE0">
        <w:rPr>
          <w:rStyle w:val="0pt"/>
          <w:sz w:val="24"/>
          <w:szCs w:val="24"/>
        </w:rPr>
        <w:t xml:space="preserve"> </w:t>
      </w:r>
      <w:r w:rsidR="00C36BE0">
        <w:rPr>
          <w:color w:val="000000"/>
          <w:sz w:val="24"/>
          <w:szCs w:val="24"/>
        </w:rPr>
        <w:t>закупівлі визначена відповідно до потреби замовника на період до кінця 2024 року</w:t>
      </w:r>
      <w:r w:rsidR="001E5E24">
        <w:rPr>
          <w:color w:val="000000"/>
          <w:sz w:val="24"/>
          <w:szCs w:val="24"/>
        </w:rPr>
        <w:t xml:space="preserve">. </w:t>
      </w:r>
    </w:p>
    <w:p w:rsidR="005C1508" w:rsidRPr="00CD7155" w:rsidRDefault="001E5E24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</w:rPr>
      </w:pPr>
      <w:bookmarkStart w:id="1" w:name="bookmark0"/>
      <w:r>
        <w:rPr>
          <w:b/>
          <w:color w:val="000000"/>
          <w:sz w:val="24"/>
          <w:szCs w:val="24"/>
        </w:rPr>
        <w:t xml:space="preserve">          </w:t>
      </w:r>
      <w:r w:rsidR="005C1508" w:rsidRPr="00CD7155">
        <w:rPr>
          <w:b/>
          <w:color w:val="000000"/>
          <w:sz w:val="24"/>
          <w:szCs w:val="24"/>
        </w:rPr>
        <w:t>Обгрунтування технічних, якісних характеристик.</w:t>
      </w:r>
      <w:bookmarkEnd w:id="1"/>
    </w:p>
    <w:p w:rsidR="005C1508" w:rsidRPr="005C1508" w:rsidRDefault="005C1508" w:rsidP="005C1508">
      <w:pPr>
        <w:pStyle w:val="1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С) і є товарною продукцією.</w:t>
      </w:r>
    </w:p>
    <w:p w:rsidR="005C1508" w:rsidRPr="005C1508" w:rsidRDefault="005C1508" w:rsidP="005C1508">
      <w:pPr>
        <w:pStyle w:val="1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Кількісною характеристикою предмета закупівлі є обсяг споживання природного газу.</w:t>
      </w:r>
    </w:p>
    <w:p w:rsidR="00FE1F32" w:rsidRDefault="005C1508" w:rsidP="005C1508">
      <w:pPr>
        <w:pStyle w:val="1"/>
        <w:shd w:val="clear" w:color="auto" w:fill="auto"/>
        <w:spacing w:line="240" w:lineRule="auto"/>
        <w:ind w:left="20" w:firstLine="560"/>
        <w:rPr>
          <w:color w:val="000000"/>
          <w:sz w:val="24"/>
          <w:szCs w:val="24"/>
        </w:rPr>
      </w:pPr>
      <w:r w:rsidRPr="005C1508">
        <w:rPr>
          <w:color w:val="000000"/>
          <w:sz w:val="24"/>
          <w:szCs w:val="24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</w:t>
      </w:r>
      <w:r w:rsidRPr="005C1508">
        <w:rPr>
          <w:color w:val="000000"/>
          <w:sz w:val="24"/>
          <w:szCs w:val="24"/>
          <w:lang w:val="de-DE"/>
        </w:rPr>
        <w:t xml:space="preserve">(t) </w:t>
      </w:r>
      <w:r w:rsidRPr="005C1508">
        <w:rPr>
          <w:color w:val="000000"/>
          <w:sz w:val="24"/>
          <w:szCs w:val="24"/>
        </w:rPr>
        <w:t xml:space="preserve">= 20 градусів за Цельсієм, тиск (Р) = 760 мм ртутного стовпчика (101,325 кПа). </w:t>
      </w:r>
    </w:p>
    <w:p w:rsidR="005C1508" w:rsidRPr="00FE1F32" w:rsidRDefault="005C1508" w:rsidP="00FE1F32">
      <w:pPr>
        <w:pStyle w:val="1"/>
        <w:ind w:left="20" w:firstLine="560"/>
        <w:rPr>
          <w:color w:val="000000"/>
          <w:sz w:val="24"/>
          <w:szCs w:val="24"/>
        </w:rPr>
      </w:pPr>
      <w:r w:rsidRPr="005C1508">
        <w:rPr>
          <w:color w:val="000000"/>
          <w:sz w:val="24"/>
          <w:szCs w:val="24"/>
        </w:rPr>
        <w:t xml:space="preserve">Обсяг, необхідний для забезпечення діяльності та власних потреб об’єктів замовника, та враховуючи обсяги </w:t>
      </w:r>
      <w:r w:rsidR="00FE1F32">
        <w:rPr>
          <w:color w:val="000000"/>
          <w:sz w:val="24"/>
          <w:szCs w:val="24"/>
        </w:rPr>
        <w:t xml:space="preserve">фактичного </w:t>
      </w:r>
      <w:r w:rsidRPr="005C1508">
        <w:rPr>
          <w:color w:val="000000"/>
          <w:sz w:val="24"/>
          <w:szCs w:val="24"/>
        </w:rPr>
        <w:t xml:space="preserve">споживання </w:t>
      </w:r>
      <w:r w:rsidR="00FE1F32">
        <w:rPr>
          <w:color w:val="000000"/>
          <w:sz w:val="24"/>
          <w:szCs w:val="24"/>
        </w:rPr>
        <w:t xml:space="preserve">природного газу за аналогічний період </w:t>
      </w:r>
      <w:r w:rsidRPr="005C1508">
        <w:rPr>
          <w:color w:val="000000"/>
          <w:sz w:val="24"/>
          <w:szCs w:val="24"/>
        </w:rPr>
        <w:t>попереднього календарного року</w:t>
      </w:r>
      <w:r w:rsidR="00FE1F32" w:rsidRPr="00FE1F32">
        <w:rPr>
          <w:color w:val="000000"/>
          <w:sz w:val="24"/>
          <w:szCs w:val="24"/>
        </w:rPr>
        <w:t xml:space="preserve"> </w:t>
      </w:r>
      <w:r w:rsidR="002D2229">
        <w:rPr>
          <w:color w:val="000000"/>
          <w:sz w:val="24"/>
          <w:szCs w:val="24"/>
        </w:rPr>
        <w:t>та врахо</w:t>
      </w:r>
      <w:r w:rsidR="00FE1F32">
        <w:rPr>
          <w:color w:val="000000"/>
          <w:sz w:val="24"/>
          <w:szCs w:val="24"/>
        </w:rPr>
        <w:t>вуючи</w:t>
      </w:r>
      <w:r w:rsidR="00FE1F32" w:rsidRPr="00FE1F32">
        <w:rPr>
          <w:color w:val="000000"/>
          <w:sz w:val="24"/>
          <w:szCs w:val="24"/>
        </w:rPr>
        <w:t xml:space="preserve"> умов</w:t>
      </w:r>
      <w:r w:rsidR="00FE1F32">
        <w:rPr>
          <w:color w:val="000000"/>
          <w:sz w:val="24"/>
          <w:szCs w:val="24"/>
        </w:rPr>
        <w:t>и</w:t>
      </w:r>
      <w:r w:rsidR="00FE1F32" w:rsidRPr="00FE1F32">
        <w:rPr>
          <w:color w:val="000000"/>
          <w:sz w:val="24"/>
          <w:szCs w:val="24"/>
        </w:rPr>
        <w:t xml:space="preserve"> споживання природного г</w:t>
      </w:r>
      <w:r w:rsidR="00FE1F32">
        <w:rPr>
          <w:color w:val="000000"/>
          <w:sz w:val="24"/>
          <w:szCs w:val="24"/>
        </w:rPr>
        <w:t>азу у період до кінця 2023 року</w:t>
      </w:r>
      <w:r w:rsidRPr="005C1508">
        <w:rPr>
          <w:color w:val="000000"/>
          <w:sz w:val="24"/>
          <w:szCs w:val="24"/>
        </w:rPr>
        <w:t xml:space="preserve">, становить </w:t>
      </w:r>
      <w:r w:rsidR="002D2229">
        <w:rPr>
          <w:color w:val="000000"/>
          <w:sz w:val="24"/>
          <w:szCs w:val="24"/>
        </w:rPr>
        <w:t xml:space="preserve">11,500 тис. куб. </w:t>
      </w:r>
      <w:r w:rsidRPr="005C1508">
        <w:rPr>
          <w:color w:val="000000"/>
          <w:sz w:val="24"/>
          <w:szCs w:val="24"/>
        </w:rPr>
        <w:t>м</w:t>
      </w:r>
      <w:r w:rsidR="002D2229">
        <w:rPr>
          <w:color w:val="000000"/>
          <w:sz w:val="24"/>
          <w:szCs w:val="24"/>
        </w:rPr>
        <w:t>.</w:t>
      </w:r>
    </w:p>
    <w:p w:rsidR="005C1508" w:rsidRPr="005C150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>Термін постачання —</w:t>
      </w:r>
      <w:r w:rsidR="00A62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62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F001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E5E24">
        <w:rPr>
          <w:rFonts w:ascii="Times New Roman" w:hAnsi="Times New Roman" w:cs="Times New Roman"/>
          <w:color w:val="000000"/>
          <w:sz w:val="24"/>
          <w:szCs w:val="24"/>
        </w:rPr>
        <w:t>31.12.2024</w:t>
      </w:r>
      <w:r w:rsidR="005B562C">
        <w:rPr>
          <w:rFonts w:ascii="Times New Roman" w:hAnsi="Times New Roman" w:cs="Times New Roman"/>
          <w:color w:val="000000"/>
          <w:sz w:val="24"/>
          <w:szCs w:val="24"/>
        </w:rPr>
        <w:t xml:space="preserve"> (включно).</w:t>
      </w:r>
    </w:p>
    <w:p w:rsidR="005C1508" w:rsidRPr="005C150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</w:t>
      </w:r>
      <w:r w:rsidRPr="005C150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329-VIII 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від 09.04.2015 (далі — Закон № </w:t>
      </w:r>
      <w:r w:rsidRPr="005C150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329-VIII), 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комунальних послуг, від 30.09.2015 № 2494 (далі — Кодекс № 2494), іншим нормативно-правовим актам, прийнятим на виконання Закону № </w:t>
      </w:r>
      <w:r w:rsidRPr="005C1508">
        <w:rPr>
          <w:rFonts w:ascii="Times New Roman" w:hAnsi="Times New Roman" w:cs="Times New Roman"/>
          <w:color w:val="000000"/>
          <w:sz w:val="24"/>
          <w:szCs w:val="24"/>
          <w:lang w:val="de-DE"/>
        </w:rPr>
        <w:t>329-VIII.</w:t>
      </w:r>
    </w:p>
    <w:p w:rsidR="005C1508" w:rsidRPr="005C150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Якість та інші фізико-хімічні характеристики природного газу, який передається замовнику на межі балансової належності, повинен відповідати вимогам </w:t>
      </w:r>
      <w:r w:rsidRPr="005C1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ГОСТ 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>5542-87 «Гази горючі природні для промислового і комунально-побутового призначення. Технічні умови», вимогам, встановленим державними стандартами, технічними умовами, нормативно-технічними документами щодо його якості.</w:t>
      </w:r>
    </w:p>
    <w:p w:rsidR="005C1508" w:rsidRPr="005C1508" w:rsidRDefault="005C1508" w:rsidP="005C1508">
      <w:pPr>
        <w:pStyle w:val="1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 xml:space="preserve">Фізико-хімічні показники (ФХП) природного газу, який постачається замовнику, повинен відповідати </w:t>
      </w:r>
      <w:r w:rsidR="00953BAF">
        <w:rPr>
          <w:sz w:val="24"/>
          <w:szCs w:val="24"/>
        </w:rPr>
        <w:t>вимогам, що визначені</w:t>
      </w:r>
      <w:r w:rsidRPr="005C1508">
        <w:rPr>
          <w:color w:val="000000"/>
          <w:sz w:val="24"/>
          <w:szCs w:val="24"/>
        </w:rPr>
        <w:t xml:space="preserve"> положенням</w:t>
      </w:r>
      <w:r w:rsidR="00953BAF">
        <w:rPr>
          <w:color w:val="000000"/>
          <w:sz w:val="24"/>
          <w:szCs w:val="24"/>
        </w:rPr>
        <w:t>и</w:t>
      </w:r>
      <w:r w:rsidRPr="005C1508">
        <w:rPr>
          <w:color w:val="000000"/>
          <w:sz w:val="24"/>
          <w:szCs w:val="24"/>
        </w:rPr>
        <w:t xml:space="preserve"> Кодексу № 2493, Кодексу № 2494.</w:t>
      </w:r>
    </w:p>
    <w:p w:rsidR="005C1508" w:rsidRDefault="005C1508" w:rsidP="005C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DD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DD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EDD" w:rsidRPr="005C1508" w:rsidRDefault="009F1EDD" w:rsidP="009F1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1EDD" w:rsidRPr="005C1508" w:rsidSect="00E71CB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8B" w:rsidRDefault="003A458B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3A458B" w:rsidRDefault="003A458B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3A458B" w:rsidRDefault="004C64F1">
        <w:pPr>
          <w:pStyle w:val="a6"/>
          <w:jc w:val="center"/>
        </w:pPr>
        <w:fldSimple w:instr=" PAGE   \* MERGEFORMAT ">
          <w:r w:rsidR="00E53EDC">
            <w:rPr>
              <w:noProof/>
            </w:rPr>
            <w:t>2</w:t>
          </w:r>
        </w:fldSimple>
      </w:p>
    </w:sdtContent>
  </w:sdt>
  <w:p w:rsidR="003A458B" w:rsidRDefault="003A45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8B" w:rsidRDefault="003A458B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3A458B" w:rsidRDefault="003A458B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171D71"/>
    <w:rsid w:val="001E5E24"/>
    <w:rsid w:val="00212821"/>
    <w:rsid w:val="00260757"/>
    <w:rsid w:val="0026360D"/>
    <w:rsid w:val="002D2229"/>
    <w:rsid w:val="003A458B"/>
    <w:rsid w:val="003C223A"/>
    <w:rsid w:val="004A5CCA"/>
    <w:rsid w:val="004C64F1"/>
    <w:rsid w:val="005077CD"/>
    <w:rsid w:val="005B562C"/>
    <w:rsid w:val="005C1508"/>
    <w:rsid w:val="006055DE"/>
    <w:rsid w:val="00615CE3"/>
    <w:rsid w:val="006F0018"/>
    <w:rsid w:val="006F2A0C"/>
    <w:rsid w:val="00953BAF"/>
    <w:rsid w:val="009C68A9"/>
    <w:rsid w:val="009F1EDD"/>
    <w:rsid w:val="00A05A93"/>
    <w:rsid w:val="00A621FD"/>
    <w:rsid w:val="00B64847"/>
    <w:rsid w:val="00C36BE0"/>
    <w:rsid w:val="00CD7155"/>
    <w:rsid w:val="00D10EBD"/>
    <w:rsid w:val="00D76F02"/>
    <w:rsid w:val="00DC6E74"/>
    <w:rsid w:val="00E53EDC"/>
    <w:rsid w:val="00E71CBF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2025-03-12T14:18:00Z</cp:lastPrinted>
  <dcterms:created xsi:type="dcterms:W3CDTF">2023-09-15T07:11:00Z</dcterms:created>
  <dcterms:modified xsi:type="dcterms:W3CDTF">2025-03-13T09:02:00Z</dcterms:modified>
</cp:coreProperties>
</file>