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B3" w:rsidRPr="00A55FD0" w:rsidRDefault="00DE0FB3" w:rsidP="00DE0FB3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514350" cy="6096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FB3" w:rsidRDefault="00DE0FB3" w:rsidP="00DE0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ВЕРХНЬОДНІПРОВСЬКА МІСЬКА РАДА</w:t>
      </w:r>
    </w:p>
    <w:p w:rsidR="00DE0FB3" w:rsidRDefault="00DE0FB3" w:rsidP="00DE0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КАМ’</w:t>
      </w:r>
      <w:proofErr w:type="spellEnd"/>
      <w:r w:rsidRPr="00771CC9">
        <w:rPr>
          <w:rFonts w:ascii="Times New Roman" w:hAnsi="Times New Roman"/>
          <w:b/>
          <w:sz w:val="28"/>
          <w:szCs w:val="28"/>
          <w:lang w:val="ru-RU"/>
        </w:rPr>
        <w:t>ЯНСЬКОГО РАЙОНУ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ДНІПРОПЕТРОВСЬКОЇ ОБЛАСТІ</w:t>
      </w:r>
    </w:p>
    <w:p w:rsidR="00DE0FB3" w:rsidRDefault="00DE0FB3" w:rsidP="00DE0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FB3" w:rsidRPr="00983390" w:rsidRDefault="000B7432" w:rsidP="00DE0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сесія   ________</w:t>
      </w:r>
      <w:r w:rsidR="00DE0FB3">
        <w:rPr>
          <w:rFonts w:ascii="Times New Roman" w:hAnsi="Times New Roman"/>
          <w:sz w:val="28"/>
          <w:szCs w:val="28"/>
        </w:rPr>
        <w:t xml:space="preserve"> </w:t>
      </w:r>
      <w:r w:rsidR="00DE0FB3" w:rsidRPr="00983390">
        <w:rPr>
          <w:rFonts w:ascii="Times New Roman" w:hAnsi="Times New Roman"/>
          <w:sz w:val="28"/>
          <w:szCs w:val="28"/>
        </w:rPr>
        <w:t xml:space="preserve"> скликання</w:t>
      </w:r>
    </w:p>
    <w:p w:rsidR="00DE0FB3" w:rsidRDefault="00DE0FB3" w:rsidP="00DE0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0FB3" w:rsidRDefault="00DE0FB3" w:rsidP="00DE0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Р О Є К Т   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</w:p>
    <w:p w:rsidR="00DE0FB3" w:rsidRDefault="00DE0FB3" w:rsidP="00DE0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0FB3" w:rsidRDefault="00E8606A" w:rsidP="00DE0F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 2025</w:t>
      </w:r>
      <w:r w:rsidR="00DE0FB3">
        <w:rPr>
          <w:rFonts w:ascii="Times New Roman" w:hAnsi="Times New Roman" w:cs="Times New Roman"/>
          <w:sz w:val="28"/>
          <w:szCs w:val="28"/>
        </w:rPr>
        <w:t xml:space="preserve"> р.                м. Верхньодніпровськ                     №___________</w:t>
      </w:r>
    </w:p>
    <w:p w:rsidR="000B7432" w:rsidRPr="000B7432" w:rsidRDefault="000B7432" w:rsidP="00DE0FB3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</w:pPr>
    </w:p>
    <w:p w:rsidR="00DE0FB3" w:rsidRPr="000B7432" w:rsidRDefault="005A53C0" w:rsidP="00DE0F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DE0FB3" w:rsidRPr="000B7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найменування  вулиці села Ярок</w:t>
      </w:r>
      <w:r w:rsidR="00450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Верхньодніпровської </w:t>
      </w:r>
      <w:r w:rsidR="00DE0FB3" w:rsidRPr="000B7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територіальної громади </w:t>
      </w:r>
      <w:proofErr w:type="spellStart"/>
      <w:r w:rsidR="00DE0FB3" w:rsidRPr="000B7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Кам’янського</w:t>
      </w:r>
      <w:proofErr w:type="spellEnd"/>
      <w:r w:rsidR="00DE0FB3" w:rsidRPr="000B7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району Дніпропетровської області</w:t>
      </w:r>
      <w:r w:rsidR="00DE0FB3" w:rsidRPr="000B7432">
        <w:rPr>
          <w:rFonts w:ascii="Times New Roman" w:hAnsi="Times New Roman" w:cs="Times New Roman"/>
          <w:b/>
          <w:sz w:val="28"/>
          <w:szCs w:val="28"/>
        </w:rPr>
        <w:t>»</w:t>
      </w:r>
    </w:p>
    <w:p w:rsidR="00DE0FB3" w:rsidRPr="000B7432" w:rsidRDefault="00DE0FB3" w:rsidP="00DE0F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A53C0" w:rsidRPr="00685583" w:rsidRDefault="007C3394" w:rsidP="005A53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666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Відповідно до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Закону України «Про регулювання містобудівної діяльності», Наказу Міністерства юстиції України від 06.07.2012 № 1014/2 «Про словники Державного реєстру речових прав на нерухоме майно»</w:t>
      </w:r>
      <w:r w:rsidR="00C504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DE0FB3" w:rsidRPr="000B7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враховуючи результати гром</w:t>
      </w:r>
      <w:r w:rsidR="005A53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адського обговорення, </w:t>
      </w:r>
      <w:r w:rsidR="005A53C0" w:rsidRPr="006855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керуючись </w:t>
      </w:r>
      <w:r w:rsidR="005A53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A53C0" w:rsidRPr="006855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ст. 26 Закону</w:t>
      </w:r>
      <w:r w:rsidR="005A53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України </w:t>
      </w:r>
      <w:proofErr w:type="spellStart"/>
      <w:r w:rsidR="005A53C0" w:rsidRPr="00EC67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“</w:t>
      </w:r>
      <w:r w:rsidR="005A53C0" w:rsidRPr="006855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</w:t>
      </w:r>
      <w:proofErr w:type="spellEnd"/>
      <w:r w:rsidR="005A53C0" w:rsidRPr="006855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</w:t>
      </w:r>
      <w:r w:rsidR="005A53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ісцеве самоврядування в </w:t>
      </w:r>
      <w:proofErr w:type="spellStart"/>
      <w:r w:rsidR="005A53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Україні</w:t>
      </w:r>
      <w:r w:rsidR="005A53C0" w:rsidRPr="00EC67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”</w:t>
      </w:r>
      <w:proofErr w:type="spellEnd"/>
      <w:r w:rsidR="005A53C0" w:rsidRPr="006855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 Верхньодніпровська міська рада </w:t>
      </w:r>
    </w:p>
    <w:p w:rsidR="000B7432" w:rsidRPr="000B7432" w:rsidRDefault="000B7432" w:rsidP="00DE0F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0FB3" w:rsidRPr="000B7432" w:rsidRDefault="00DE0FB3" w:rsidP="00DE0F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И Р І Ш И Л А:</w:t>
      </w:r>
    </w:p>
    <w:p w:rsidR="00DE0FB3" w:rsidRPr="000B7432" w:rsidRDefault="00DE0FB3" w:rsidP="00DE0F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3107" w:rsidRPr="000B7432" w:rsidRDefault="005A53C0" w:rsidP="00CD3107">
      <w:pPr>
        <w:pStyle w:val="a6"/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Найменувати вулицю в селі Ярок Верхньодніпровської територіальної громади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Камянського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 Дніпропетровської області </w:t>
      </w:r>
      <w:r w:rsidR="009645C6">
        <w:rPr>
          <w:rFonts w:ascii="Times New Roman" w:hAnsi="Times New Roman" w:cs="Times New Roman"/>
          <w:sz w:val="28"/>
          <w:szCs w:val="28"/>
          <w:lang w:val="uk-UA"/>
        </w:rPr>
        <w:t>на вулицю Вишнева.</w:t>
      </w:r>
    </w:p>
    <w:p w:rsidR="000B7432" w:rsidRPr="000B7432" w:rsidRDefault="000B7432" w:rsidP="000B7432">
      <w:pPr>
        <w:pStyle w:val="a6"/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432">
        <w:rPr>
          <w:rFonts w:ascii="Times New Roman" w:hAnsi="Times New Roman" w:cs="Times New Roman"/>
          <w:sz w:val="28"/>
          <w:szCs w:val="28"/>
          <w:lang w:val="uk-UA"/>
        </w:rPr>
        <w:t xml:space="preserve">Дане рішення підлягає оприлюдненню в газеті </w:t>
      </w:r>
      <w:r w:rsidR="009645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«Вісті П</w:t>
      </w:r>
      <w:r w:rsidR="002D28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ридніпров’я» та на </w:t>
      </w:r>
      <w:proofErr w:type="spellStart"/>
      <w:r w:rsidR="002D28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веб-сайті</w:t>
      </w:r>
      <w:proofErr w:type="spellEnd"/>
      <w:r w:rsidRPr="000B74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Верхньодніпровської міської ради </w:t>
      </w:r>
      <w:r w:rsidRPr="000B7432">
        <w:rPr>
          <w:rFonts w:ascii="Times New Roman" w:hAnsi="Times New Roman" w:cs="Times New Roman"/>
          <w:sz w:val="28"/>
          <w:szCs w:val="28"/>
          <w:lang w:val="uk-UA"/>
        </w:rPr>
        <w:t xml:space="preserve">та набуває чинності з дня опублікування в газеті </w:t>
      </w:r>
      <w:r w:rsidR="009645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«Вісті П</w:t>
      </w:r>
      <w:r w:rsidRPr="000B74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ридніпров’я».</w:t>
      </w:r>
    </w:p>
    <w:p w:rsidR="00DE0FB3" w:rsidRPr="000B7432" w:rsidRDefault="00DE0FB3" w:rsidP="00DE0FB3">
      <w:pPr>
        <w:pStyle w:val="a6"/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B74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Відділу містобудування та архітектури Верхньодніпровської міської ради </w:t>
      </w:r>
      <w:r w:rsidR="009645C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звернутися до Дніпропетровської регіональної філії Державного підприємства «Націо</w:t>
      </w:r>
      <w:r w:rsidR="002D280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нальні інформаційні системи» щодо</w:t>
      </w:r>
      <w:r w:rsidR="009645C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внесення до словника вулиць Державного реєстру речових прав на нерухоме майно населених пунктів вулицю Вишневу в селі Ярок Верхньодніпровської територіальної громади </w:t>
      </w:r>
      <w:proofErr w:type="spellStart"/>
      <w:r w:rsidR="009645C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Кам’янського</w:t>
      </w:r>
      <w:proofErr w:type="spellEnd"/>
      <w:r w:rsidR="009645C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району Дніпропетровської області.</w:t>
      </w:r>
    </w:p>
    <w:p w:rsidR="00DE0FB3" w:rsidRPr="000B7432" w:rsidRDefault="00DE0FB3" w:rsidP="00DE0FB3">
      <w:pPr>
        <w:pStyle w:val="a6"/>
        <w:widowControl w:val="0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432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Координацію  виконання даного рішення покласти на </w:t>
      </w:r>
      <w:r w:rsidR="009645C6" w:rsidRPr="005A53C0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міського голови з питань діяльності виконавчих органів, економічного планування, інвестицій та розвитку підприємництва Максимову В.М.</w:t>
      </w:r>
    </w:p>
    <w:p w:rsidR="000B7432" w:rsidRPr="00EC50C3" w:rsidRDefault="00DE0FB3" w:rsidP="00DE0FB3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432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0B7432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0B7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432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0B7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B74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B7432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0B7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432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0B743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B7432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0B7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432">
        <w:rPr>
          <w:rFonts w:ascii="Times New Roman" w:hAnsi="Times New Roman" w:cs="Times New Roman"/>
          <w:sz w:val="28"/>
          <w:szCs w:val="28"/>
        </w:rPr>
        <w:t>депутатську</w:t>
      </w:r>
      <w:proofErr w:type="spellEnd"/>
      <w:r w:rsidRPr="000B7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432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0B7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43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B7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43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0B7432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0B7432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0B74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432">
        <w:rPr>
          <w:rFonts w:ascii="Times New Roman" w:hAnsi="Times New Roman" w:cs="Times New Roman"/>
          <w:sz w:val="28"/>
          <w:szCs w:val="28"/>
        </w:rPr>
        <w:t>законності</w:t>
      </w:r>
      <w:proofErr w:type="spellEnd"/>
      <w:r w:rsidRPr="000B74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432">
        <w:rPr>
          <w:rFonts w:ascii="Times New Roman" w:hAnsi="Times New Roman" w:cs="Times New Roman"/>
          <w:sz w:val="28"/>
          <w:szCs w:val="28"/>
        </w:rPr>
        <w:t>депутатської</w:t>
      </w:r>
      <w:proofErr w:type="spellEnd"/>
      <w:r w:rsidRPr="000B7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432">
        <w:rPr>
          <w:rFonts w:ascii="Times New Roman" w:hAnsi="Times New Roman" w:cs="Times New Roman"/>
          <w:sz w:val="28"/>
          <w:szCs w:val="28"/>
        </w:rPr>
        <w:t>етики</w:t>
      </w:r>
      <w:proofErr w:type="spellEnd"/>
      <w:r w:rsidRPr="000B7432">
        <w:rPr>
          <w:rFonts w:ascii="Times New Roman" w:hAnsi="Times New Roman" w:cs="Times New Roman"/>
          <w:sz w:val="28"/>
          <w:szCs w:val="28"/>
        </w:rPr>
        <w:t xml:space="preserve"> та регламенту</w:t>
      </w:r>
      <w:r w:rsidR="000B7432" w:rsidRPr="000B74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50C3" w:rsidRPr="000B7432" w:rsidRDefault="00EC50C3" w:rsidP="00EC50C3">
      <w:pPr>
        <w:pStyle w:val="a6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E0FB3" w:rsidRDefault="00DE0FB3" w:rsidP="00DE0FB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32">
        <w:rPr>
          <w:rFonts w:ascii="Times New Roman" w:hAnsi="Times New Roman" w:cs="Times New Roman"/>
          <w:sz w:val="28"/>
          <w:szCs w:val="28"/>
        </w:rPr>
        <w:t>Верхньодніпровський</w:t>
      </w:r>
    </w:p>
    <w:p w:rsidR="000B7432" w:rsidRDefault="000B7432" w:rsidP="00DE0FB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</w:t>
      </w:r>
      <w:r w:rsidR="0008180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Геннадій ЛЕБІДЬ</w:t>
      </w:r>
    </w:p>
    <w:p w:rsidR="00EC50C3" w:rsidRPr="00835B32" w:rsidRDefault="00EC50C3" w:rsidP="00DE0FB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7887" w:rsidRPr="00835B32" w:rsidRDefault="008D7887" w:rsidP="00DE0FB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7887" w:rsidRPr="00835B32" w:rsidRDefault="008D7887" w:rsidP="00DE0FB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E0FB3" w:rsidRDefault="009645C6" w:rsidP="00DE0F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0FB3">
        <w:rPr>
          <w:rFonts w:ascii="Times New Roman" w:hAnsi="Times New Roman" w:cs="Times New Roman"/>
          <w:sz w:val="28"/>
          <w:szCs w:val="28"/>
        </w:rPr>
        <w:t>ОВІДОМЛЕННЯ</w:t>
      </w:r>
    </w:p>
    <w:p w:rsidR="00DE0FB3" w:rsidRDefault="00B659CA" w:rsidP="00DE0F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оприлюднення проє</w:t>
      </w:r>
      <w:r w:rsidR="00DE0FB3">
        <w:rPr>
          <w:rFonts w:ascii="Times New Roman" w:hAnsi="Times New Roman" w:cs="Times New Roman"/>
          <w:sz w:val="28"/>
          <w:szCs w:val="28"/>
        </w:rPr>
        <w:t xml:space="preserve">кту рішення Верхньодніпровської міської ради «Про </w:t>
      </w:r>
      <w:r w:rsidR="009645C6">
        <w:rPr>
          <w:rFonts w:ascii="Times New Roman" w:hAnsi="Times New Roman" w:cs="Times New Roman"/>
          <w:sz w:val="28"/>
          <w:szCs w:val="28"/>
        </w:rPr>
        <w:t>найменування вулиці в селі Ярок</w:t>
      </w:r>
      <w:r w:rsidR="00DE0FB3">
        <w:rPr>
          <w:rFonts w:ascii="Times New Roman" w:hAnsi="Times New Roman" w:cs="Times New Roman"/>
          <w:sz w:val="28"/>
          <w:szCs w:val="28"/>
        </w:rPr>
        <w:t xml:space="preserve"> </w:t>
      </w:r>
      <w:r w:rsidR="004509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Верхньодніпровської </w:t>
      </w:r>
      <w:r w:rsidR="00DE0FB3" w:rsidRPr="00896F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територіальної громади </w:t>
      </w:r>
      <w:proofErr w:type="spellStart"/>
      <w:r w:rsidR="00DE0FB3" w:rsidRPr="00896F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Кам’янського</w:t>
      </w:r>
      <w:proofErr w:type="spellEnd"/>
      <w:r w:rsidR="00DE0FB3" w:rsidRPr="00896F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району Дніпропетровської області</w:t>
      </w:r>
      <w:r w:rsidR="00DE0FB3" w:rsidRPr="00896F10">
        <w:rPr>
          <w:rFonts w:ascii="Times New Roman" w:hAnsi="Times New Roman" w:cs="Times New Roman"/>
          <w:sz w:val="28"/>
          <w:szCs w:val="28"/>
        </w:rPr>
        <w:t>»</w:t>
      </w:r>
    </w:p>
    <w:p w:rsidR="00DE0FB3" w:rsidRPr="00896F10" w:rsidRDefault="00DE0FB3" w:rsidP="00DE0F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0FB3" w:rsidRDefault="002D2806" w:rsidP="00DE0F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D28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Відповідно до</w:t>
      </w:r>
      <w:r w:rsidR="00DE0FB3" w:rsidRPr="00896F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Закону України </w:t>
      </w:r>
      <w:r w:rsidR="009645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«Про регулювання містобудівної діяльності</w:t>
      </w:r>
      <w:r w:rsidR="009645C6" w:rsidRPr="000B7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C504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Наказу Міністерства юстиції України від 06.07.2012 № 1014/2 «Про словники Державного реєстру речових прав на нерухоме майно»,</w:t>
      </w:r>
      <w:r w:rsidRPr="000B7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504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 метою забезпечення функціонування Державного реєстру речових прав на нерухоме майно, </w:t>
      </w:r>
      <w:r w:rsidR="00DE0F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виконавчий комітет Верхньодніпровської міської ради </w:t>
      </w:r>
      <w:r w:rsidR="000B7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повідомляє про оприлюднення проє</w:t>
      </w:r>
      <w:r w:rsidR="00DE0F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кту рішення Верхньодніпровської міської ради «</w:t>
      </w:r>
      <w:r w:rsidR="00DE0FB3">
        <w:rPr>
          <w:rFonts w:ascii="Times New Roman" w:hAnsi="Times New Roman" w:cs="Times New Roman"/>
          <w:sz w:val="28"/>
          <w:szCs w:val="28"/>
        </w:rPr>
        <w:t xml:space="preserve">Про </w:t>
      </w:r>
      <w:r w:rsidR="009645C6">
        <w:rPr>
          <w:rFonts w:ascii="Times New Roman" w:hAnsi="Times New Roman" w:cs="Times New Roman"/>
          <w:sz w:val="28"/>
          <w:szCs w:val="28"/>
        </w:rPr>
        <w:t>найменування вулиці в селі Ярок</w:t>
      </w:r>
      <w:r w:rsidR="00DE0FB3">
        <w:rPr>
          <w:rFonts w:ascii="Times New Roman" w:hAnsi="Times New Roman" w:cs="Times New Roman"/>
          <w:sz w:val="28"/>
          <w:szCs w:val="28"/>
        </w:rPr>
        <w:t xml:space="preserve"> </w:t>
      </w:r>
      <w:r w:rsidR="004509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Верхньодніпровської </w:t>
      </w:r>
      <w:r w:rsidR="00DE0FB3" w:rsidRPr="00896F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територіальної громади </w:t>
      </w:r>
      <w:proofErr w:type="spellStart"/>
      <w:r w:rsidR="00DE0FB3" w:rsidRPr="00896F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Кам’янського</w:t>
      </w:r>
      <w:proofErr w:type="spellEnd"/>
      <w:r w:rsidR="00DE0FB3" w:rsidRPr="00896F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району Дніпропетровської області</w:t>
      </w:r>
      <w:r w:rsidR="00DE0FB3" w:rsidRPr="00896F10">
        <w:rPr>
          <w:rFonts w:ascii="Times New Roman" w:hAnsi="Times New Roman" w:cs="Times New Roman"/>
          <w:sz w:val="28"/>
          <w:szCs w:val="28"/>
        </w:rPr>
        <w:t>»</w:t>
      </w:r>
      <w:r w:rsidR="00DE0FB3">
        <w:rPr>
          <w:rFonts w:ascii="Times New Roman" w:hAnsi="Times New Roman" w:cs="Times New Roman"/>
          <w:sz w:val="28"/>
          <w:szCs w:val="28"/>
        </w:rPr>
        <w:t>.</w:t>
      </w:r>
    </w:p>
    <w:p w:rsidR="00DE0FB3" w:rsidRDefault="00DE0FB3" w:rsidP="00DE0F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Розробником даного проєкту рішення є Верхньодніпровська міська рада.</w:t>
      </w:r>
    </w:p>
    <w:p w:rsidR="00DE0FB3" w:rsidRDefault="00DE0FB3" w:rsidP="00DE0F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Основною метою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</w:t>
      </w:r>
      <w:r w:rsidR="002D28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забезпечення функціонування Державного реєстру речових прав на нерухоме майно</w:t>
      </w:r>
      <w:r w:rsidR="002D2806">
        <w:rPr>
          <w:rFonts w:ascii="Times New Roman" w:hAnsi="Times New Roman" w:cs="Times New Roman"/>
          <w:sz w:val="28"/>
          <w:szCs w:val="28"/>
        </w:rPr>
        <w:t>.</w:t>
      </w:r>
    </w:p>
    <w:p w:rsidR="007E10AE" w:rsidRPr="007E10AE" w:rsidRDefault="007E10AE" w:rsidP="00DE0F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E10A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Пропозиці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я</w:t>
      </w:r>
      <w:r w:rsidRPr="007E10A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щодо 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найменування вулиці внесена комісією </w:t>
      </w:r>
      <w:r w:rsidRPr="007449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 питань найменування (перейменування) вулиць, провулків, площ, скверів та інших об’єктів на території Верхньодніпровської міської територіальної громади</w:t>
      </w:r>
      <w:r>
        <w:rPr>
          <w:rFonts w:ascii="Times New Roman" w:hAnsi="Times New Roman" w:cs="Times New Roman"/>
          <w:color w:val="1D1D1B"/>
          <w:sz w:val="23"/>
          <w:szCs w:val="23"/>
          <w:shd w:val="clear" w:color="auto" w:fill="FFFFFF"/>
        </w:rPr>
        <w:t>.</w:t>
      </w:r>
    </w:p>
    <w:p w:rsidR="00DE0FB3" w:rsidRDefault="00DE0FB3" w:rsidP="00DE0F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Даний</w:t>
      </w:r>
      <w:r w:rsidR="007E10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7E10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проє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рішення розміщений на офіційному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веб-сайті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Верхньодніпровської міської ради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dpn</w:t>
      </w:r>
      <w:proofErr w:type="spellEnd"/>
      <w:r w:rsidRPr="001A11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otg</w:t>
      </w:r>
      <w:proofErr w:type="spellEnd"/>
      <w:r w:rsidRPr="001A11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dp</w:t>
      </w:r>
      <w:proofErr w:type="spellEnd"/>
      <w:r w:rsidRPr="001A11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gov</w:t>
      </w:r>
      <w:proofErr w:type="spellEnd"/>
      <w:r w:rsidRPr="001A11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ua</w:t>
      </w:r>
      <w:proofErr w:type="spellEnd"/>
      <w:r w:rsidRPr="001A11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рубриці «Новини».</w:t>
      </w:r>
    </w:p>
    <w:p w:rsidR="00DE0FB3" w:rsidRDefault="00DE0FB3" w:rsidP="00DE0F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Зауваження та проп</w:t>
      </w:r>
      <w:r w:rsidR="00FD08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озиції від мешканців </w:t>
      </w:r>
      <w:r w:rsidR="007E10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с. Ярок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щодо прийняття даного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проєкта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рішення приймаються у письмовій формі із зазначенням прізвища, імені, по батькові та адреси реєстрації особи, за адресою Верхньодніпровської міської ради: 51600, м. Верхньодніпровськ, пр. Шевченка, 21</w:t>
      </w:r>
      <w:r w:rsidR="004F00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протягом 30 календарних днів з дня опублікування даного повідомлення на офіційному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веб-сайті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Верхньодніпровської міської ради. Анонімні пропозиції не реєструються і не розглядаються.</w:t>
      </w:r>
    </w:p>
    <w:p w:rsidR="00DE0FB3" w:rsidRDefault="00DE0FB3" w:rsidP="00DE0F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Відповідальні за проведення обговорення: начальник відділу містобудування та архітектури Верхньодніпровської міської ради, головний архітектор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Полюля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Ольга Іванівна (0685287254), провідний спеціаліст начальник відділу містобудування та архітектури Верхньодніпровської міської ради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Єфіменко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Наталія Миколаївна (0981777688).</w:t>
      </w:r>
    </w:p>
    <w:p w:rsidR="003E7307" w:rsidRPr="00B952CB" w:rsidRDefault="00386D9F" w:rsidP="003E730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86D9F">
        <w:rPr>
          <w:rFonts w:ascii="Times New Roman" w:hAnsi="Times New Roman" w:cs="Times New Roman"/>
          <w:color w:val="1D1D1B"/>
          <w:sz w:val="23"/>
          <w:szCs w:val="23"/>
          <w:shd w:val="clear" w:color="auto" w:fill="FFFFFF"/>
        </w:rPr>
        <w:t> </w:t>
      </w:r>
      <w:r w:rsidRPr="00386D9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Результати громадського</w:t>
      </w:r>
      <w:r w:rsidRPr="00386D9F">
        <w:rPr>
          <w:rFonts w:ascii="Times New Roman" w:hAnsi="Times New Roman" w:cs="Times New Roman"/>
          <w:color w:val="1D1D1B"/>
          <w:sz w:val="23"/>
          <w:szCs w:val="23"/>
          <w:shd w:val="clear" w:color="auto" w:fill="FFFFFF"/>
        </w:rPr>
        <w:t> </w:t>
      </w:r>
      <w:r w:rsidRPr="00386D9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обговорення</w:t>
      </w:r>
      <w:r w:rsidRPr="00386D9F">
        <w:rPr>
          <w:rFonts w:ascii="Times New Roman" w:hAnsi="Times New Roman" w:cs="Times New Roman"/>
          <w:color w:val="1D1D1B"/>
          <w:sz w:val="23"/>
          <w:szCs w:val="23"/>
          <w:shd w:val="clear" w:color="auto" w:fill="FFFFFF"/>
        </w:rPr>
        <w:t> </w:t>
      </w:r>
      <w:r w:rsidRPr="00386D9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будуть</w:t>
      </w:r>
      <w:r w:rsidRPr="00386D9F">
        <w:rPr>
          <w:rFonts w:ascii="Times New Roman" w:hAnsi="Times New Roman" w:cs="Times New Roman"/>
          <w:color w:val="1D1D1B"/>
          <w:sz w:val="23"/>
          <w:szCs w:val="23"/>
          <w:shd w:val="clear" w:color="auto" w:fill="FFFFFF"/>
        </w:rPr>
        <w:t> </w:t>
      </w:r>
      <w:r w:rsidRPr="00386D9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оприлюдненні на офіційному</w:t>
      </w:r>
      <w:r w:rsidR="003E730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веб-</w:t>
      </w:r>
      <w:r w:rsidRPr="00386D9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сайті</w:t>
      </w:r>
      <w:proofErr w:type="spellEnd"/>
      <w:r w:rsidRPr="00386D9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Верхньодніпровської міської ради </w:t>
      </w:r>
      <w:proofErr w:type="spellStart"/>
      <w:r w:rsidR="003E73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dpn</w:t>
      </w:r>
      <w:proofErr w:type="spellEnd"/>
      <w:r w:rsidR="003E7307" w:rsidRPr="001A11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 w:rsidR="003E73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otg</w:t>
      </w:r>
      <w:proofErr w:type="spellEnd"/>
      <w:r w:rsidR="003E7307" w:rsidRPr="001A11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 w:rsidR="003E73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dp</w:t>
      </w:r>
      <w:proofErr w:type="spellEnd"/>
      <w:r w:rsidR="003E7307" w:rsidRPr="001A11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 w:rsidR="003E73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gov</w:t>
      </w:r>
      <w:proofErr w:type="spellEnd"/>
      <w:r w:rsidR="003E7307" w:rsidRPr="001A11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 w:rsidR="003E73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ua</w:t>
      </w:r>
      <w:proofErr w:type="spellEnd"/>
      <w:r w:rsidR="003E7307" w:rsidRPr="001A11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E73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рубриці «Новини»</w:t>
      </w:r>
      <w:r w:rsidR="00B952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952CB" w:rsidRPr="00B95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протягом 10 (десяти) робочих днів після завершення його проведення.</w:t>
      </w:r>
    </w:p>
    <w:p w:rsidR="00386D9F" w:rsidRDefault="00386D9F" w:rsidP="00DE0F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E0FB3" w:rsidRDefault="00386D9F" w:rsidP="00DE0F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86D9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E0FB3" w:rsidRDefault="00DE0FB3" w:rsidP="00DE0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FB3" w:rsidRPr="001E54F5" w:rsidRDefault="00DE0FB3" w:rsidP="00C3600B">
      <w:pPr>
        <w:tabs>
          <w:tab w:val="left" w:pos="426"/>
        </w:tabs>
        <w:spacing w:after="0"/>
        <w:rPr>
          <w:rFonts w:ascii="Times New Roman" w:hAnsi="Times New Roman" w:cs="Times New Roman"/>
          <w:sz w:val="16"/>
          <w:szCs w:val="16"/>
        </w:rPr>
      </w:pPr>
    </w:p>
    <w:sectPr w:rsidR="00DE0FB3" w:rsidRPr="001E54F5" w:rsidSect="008D7887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4EA"/>
    <w:multiLevelType w:val="hybridMultilevel"/>
    <w:tmpl w:val="5964A704"/>
    <w:lvl w:ilvl="0" w:tplc="E67835E0">
      <w:start w:val="2"/>
      <w:numFmt w:val="bullet"/>
      <w:lvlText w:val="-"/>
      <w:lvlJc w:val="left"/>
      <w:pPr>
        <w:ind w:left="502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54820CF"/>
    <w:multiLevelType w:val="hybridMultilevel"/>
    <w:tmpl w:val="E75A2984"/>
    <w:lvl w:ilvl="0" w:tplc="9D36C3A4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FC35CE"/>
    <w:multiLevelType w:val="hybridMultilevel"/>
    <w:tmpl w:val="CD3055B6"/>
    <w:lvl w:ilvl="0" w:tplc="6DD4DC0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D873B5"/>
    <w:multiLevelType w:val="multilevel"/>
    <w:tmpl w:val="D98C70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EastAsia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EastAsia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EastAsia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EastAsia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EastAsia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EastAsia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EastAsia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EastAsia" w:hint="default"/>
        <w:color w:val="auto"/>
      </w:rPr>
    </w:lvl>
  </w:abstractNum>
  <w:abstractNum w:abstractNumId="4">
    <w:nsid w:val="4DEA4700"/>
    <w:multiLevelType w:val="hybridMultilevel"/>
    <w:tmpl w:val="B59CC02E"/>
    <w:lvl w:ilvl="0" w:tplc="B9F0CE6C">
      <w:start w:val="2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69B324E"/>
    <w:multiLevelType w:val="hybridMultilevel"/>
    <w:tmpl w:val="A8A0870C"/>
    <w:lvl w:ilvl="0" w:tplc="05C22F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904571"/>
    <w:multiLevelType w:val="multilevel"/>
    <w:tmpl w:val="D98C70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EastAsia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EastAsia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EastAsia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EastAsia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EastAsia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EastAsia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EastAsia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EastAsia" w:hint="default"/>
        <w:color w:val="auto"/>
      </w:rPr>
    </w:lvl>
  </w:abstractNum>
  <w:abstractNum w:abstractNumId="7">
    <w:nsid w:val="67FF7873"/>
    <w:multiLevelType w:val="hybridMultilevel"/>
    <w:tmpl w:val="5680D6F4"/>
    <w:lvl w:ilvl="0" w:tplc="ECA28C2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C0589"/>
    <w:rsid w:val="00001AEE"/>
    <w:rsid w:val="000048F9"/>
    <w:rsid w:val="00015F59"/>
    <w:rsid w:val="00051D12"/>
    <w:rsid w:val="00053B9C"/>
    <w:rsid w:val="0007027B"/>
    <w:rsid w:val="000751EC"/>
    <w:rsid w:val="00081802"/>
    <w:rsid w:val="000847BC"/>
    <w:rsid w:val="00094BAB"/>
    <w:rsid w:val="00094D8A"/>
    <w:rsid w:val="00097380"/>
    <w:rsid w:val="0009777D"/>
    <w:rsid w:val="000A69EC"/>
    <w:rsid w:val="000B0F67"/>
    <w:rsid w:val="000B7432"/>
    <w:rsid w:val="000C4C33"/>
    <w:rsid w:val="000D1434"/>
    <w:rsid w:val="000F3040"/>
    <w:rsid w:val="000F353C"/>
    <w:rsid w:val="00105BD6"/>
    <w:rsid w:val="001106FD"/>
    <w:rsid w:val="0011707F"/>
    <w:rsid w:val="00127569"/>
    <w:rsid w:val="00141444"/>
    <w:rsid w:val="00165D52"/>
    <w:rsid w:val="001806A4"/>
    <w:rsid w:val="001A54B7"/>
    <w:rsid w:val="001B7EC1"/>
    <w:rsid w:val="001C484E"/>
    <w:rsid w:val="001D4A5F"/>
    <w:rsid w:val="001E1BD5"/>
    <w:rsid w:val="001E3D89"/>
    <w:rsid w:val="001E54F5"/>
    <w:rsid w:val="00200B34"/>
    <w:rsid w:val="002203D8"/>
    <w:rsid w:val="00225F5F"/>
    <w:rsid w:val="00234AAC"/>
    <w:rsid w:val="00256FAE"/>
    <w:rsid w:val="00260E8B"/>
    <w:rsid w:val="00270A66"/>
    <w:rsid w:val="00276ABA"/>
    <w:rsid w:val="00284337"/>
    <w:rsid w:val="002935F4"/>
    <w:rsid w:val="00295E7C"/>
    <w:rsid w:val="002A11A1"/>
    <w:rsid w:val="002A5CA8"/>
    <w:rsid w:val="002B3F0A"/>
    <w:rsid w:val="002C479D"/>
    <w:rsid w:val="002C7261"/>
    <w:rsid w:val="002D0D75"/>
    <w:rsid w:val="002D2806"/>
    <w:rsid w:val="002D4D84"/>
    <w:rsid w:val="002F2252"/>
    <w:rsid w:val="002F49E9"/>
    <w:rsid w:val="002F6B21"/>
    <w:rsid w:val="00302E74"/>
    <w:rsid w:val="0031670D"/>
    <w:rsid w:val="00326BAD"/>
    <w:rsid w:val="00341370"/>
    <w:rsid w:val="00367540"/>
    <w:rsid w:val="00374E95"/>
    <w:rsid w:val="00386D9F"/>
    <w:rsid w:val="00395CAA"/>
    <w:rsid w:val="003A45E0"/>
    <w:rsid w:val="003D17C3"/>
    <w:rsid w:val="003D698C"/>
    <w:rsid w:val="003E6942"/>
    <w:rsid w:val="003E70AD"/>
    <w:rsid w:val="003E7307"/>
    <w:rsid w:val="00415174"/>
    <w:rsid w:val="004156A0"/>
    <w:rsid w:val="00417CAC"/>
    <w:rsid w:val="0044145A"/>
    <w:rsid w:val="00444E68"/>
    <w:rsid w:val="0045094F"/>
    <w:rsid w:val="00487815"/>
    <w:rsid w:val="004A6A0A"/>
    <w:rsid w:val="004B12A2"/>
    <w:rsid w:val="004B1A5A"/>
    <w:rsid w:val="004C0589"/>
    <w:rsid w:val="004C1965"/>
    <w:rsid w:val="004D2CD9"/>
    <w:rsid w:val="004D6463"/>
    <w:rsid w:val="004E7790"/>
    <w:rsid w:val="004F0093"/>
    <w:rsid w:val="00502589"/>
    <w:rsid w:val="0051648B"/>
    <w:rsid w:val="00522F17"/>
    <w:rsid w:val="00525729"/>
    <w:rsid w:val="0053035B"/>
    <w:rsid w:val="00542511"/>
    <w:rsid w:val="00544954"/>
    <w:rsid w:val="00546F1E"/>
    <w:rsid w:val="00560CFD"/>
    <w:rsid w:val="00570C11"/>
    <w:rsid w:val="00580646"/>
    <w:rsid w:val="00581950"/>
    <w:rsid w:val="005A0EA2"/>
    <w:rsid w:val="005A53C0"/>
    <w:rsid w:val="005B233D"/>
    <w:rsid w:val="005B2858"/>
    <w:rsid w:val="005C2E6C"/>
    <w:rsid w:val="005C37C4"/>
    <w:rsid w:val="005C719B"/>
    <w:rsid w:val="005C791D"/>
    <w:rsid w:val="005D2BE9"/>
    <w:rsid w:val="005E7798"/>
    <w:rsid w:val="005F5D7D"/>
    <w:rsid w:val="0060198E"/>
    <w:rsid w:val="00602F63"/>
    <w:rsid w:val="00605B93"/>
    <w:rsid w:val="006072CF"/>
    <w:rsid w:val="00627CB7"/>
    <w:rsid w:val="00636C6A"/>
    <w:rsid w:val="00640575"/>
    <w:rsid w:val="0064694A"/>
    <w:rsid w:val="0065681A"/>
    <w:rsid w:val="006654B0"/>
    <w:rsid w:val="00683C8E"/>
    <w:rsid w:val="006B6812"/>
    <w:rsid w:val="006C118E"/>
    <w:rsid w:val="006D3F2A"/>
    <w:rsid w:val="006E1BAB"/>
    <w:rsid w:val="006E7E37"/>
    <w:rsid w:val="006F046B"/>
    <w:rsid w:val="00702923"/>
    <w:rsid w:val="0070375E"/>
    <w:rsid w:val="0070506B"/>
    <w:rsid w:val="0070511A"/>
    <w:rsid w:val="007247E2"/>
    <w:rsid w:val="007528A0"/>
    <w:rsid w:val="007536A2"/>
    <w:rsid w:val="007665C9"/>
    <w:rsid w:val="00776CC4"/>
    <w:rsid w:val="007809E4"/>
    <w:rsid w:val="00784990"/>
    <w:rsid w:val="00791D5E"/>
    <w:rsid w:val="007A54CB"/>
    <w:rsid w:val="007A5583"/>
    <w:rsid w:val="007B2B8E"/>
    <w:rsid w:val="007C3394"/>
    <w:rsid w:val="007E10AE"/>
    <w:rsid w:val="007E4C2B"/>
    <w:rsid w:val="007E5CA5"/>
    <w:rsid w:val="007F6254"/>
    <w:rsid w:val="0080707E"/>
    <w:rsid w:val="00816B04"/>
    <w:rsid w:val="008358FF"/>
    <w:rsid w:val="00835B32"/>
    <w:rsid w:val="00843345"/>
    <w:rsid w:val="0084336B"/>
    <w:rsid w:val="00846E6C"/>
    <w:rsid w:val="00855C64"/>
    <w:rsid w:val="0086219D"/>
    <w:rsid w:val="00865767"/>
    <w:rsid w:val="00871431"/>
    <w:rsid w:val="00872584"/>
    <w:rsid w:val="0088609D"/>
    <w:rsid w:val="00891F00"/>
    <w:rsid w:val="0089202C"/>
    <w:rsid w:val="00896F98"/>
    <w:rsid w:val="008A0117"/>
    <w:rsid w:val="008B07B0"/>
    <w:rsid w:val="008B47BB"/>
    <w:rsid w:val="008C2671"/>
    <w:rsid w:val="008D35AA"/>
    <w:rsid w:val="008D7887"/>
    <w:rsid w:val="008F29CA"/>
    <w:rsid w:val="008F325B"/>
    <w:rsid w:val="008F794E"/>
    <w:rsid w:val="0090135F"/>
    <w:rsid w:val="00902728"/>
    <w:rsid w:val="0090420A"/>
    <w:rsid w:val="0091614C"/>
    <w:rsid w:val="009222F2"/>
    <w:rsid w:val="009235A7"/>
    <w:rsid w:val="00925A45"/>
    <w:rsid w:val="00932E35"/>
    <w:rsid w:val="00937878"/>
    <w:rsid w:val="00937A97"/>
    <w:rsid w:val="00943D59"/>
    <w:rsid w:val="00945D8A"/>
    <w:rsid w:val="009503AD"/>
    <w:rsid w:val="0095456C"/>
    <w:rsid w:val="009608FE"/>
    <w:rsid w:val="009645C6"/>
    <w:rsid w:val="00973D3B"/>
    <w:rsid w:val="00976C36"/>
    <w:rsid w:val="009A1450"/>
    <w:rsid w:val="009A4C35"/>
    <w:rsid w:val="009C5170"/>
    <w:rsid w:val="009D03F3"/>
    <w:rsid w:val="009D13DD"/>
    <w:rsid w:val="009D5A70"/>
    <w:rsid w:val="009D7CE5"/>
    <w:rsid w:val="009E2BC5"/>
    <w:rsid w:val="009E364D"/>
    <w:rsid w:val="009F6E29"/>
    <w:rsid w:val="00A2244F"/>
    <w:rsid w:val="00A425C6"/>
    <w:rsid w:val="00A507C2"/>
    <w:rsid w:val="00A555EA"/>
    <w:rsid w:val="00A655E5"/>
    <w:rsid w:val="00A81328"/>
    <w:rsid w:val="00A84BAF"/>
    <w:rsid w:val="00A96551"/>
    <w:rsid w:val="00A96E4E"/>
    <w:rsid w:val="00A97F4C"/>
    <w:rsid w:val="00AA440B"/>
    <w:rsid w:val="00AC3116"/>
    <w:rsid w:val="00B125B3"/>
    <w:rsid w:val="00B15E61"/>
    <w:rsid w:val="00B278C3"/>
    <w:rsid w:val="00B316E1"/>
    <w:rsid w:val="00B324AD"/>
    <w:rsid w:val="00B426BB"/>
    <w:rsid w:val="00B57F5A"/>
    <w:rsid w:val="00B60221"/>
    <w:rsid w:val="00B659CA"/>
    <w:rsid w:val="00B66677"/>
    <w:rsid w:val="00B71369"/>
    <w:rsid w:val="00B90A52"/>
    <w:rsid w:val="00B952CB"/>
    <w:rsid w:val="00B95F5E"/>
    <w:rsid w:val="00BA09A7"/>
    <w:rsid w:val="00BA4CD0"/>
    <w:rsid w:val="00BB073A"/>
    <w:rsid w:val="00BB7CEC"/>
    <w:rsid w:val="00BF2D49"/>
    <w:rsid w:val="00C03202"/>
    <w:rsid w:val="00C03EBF"/>
    <w:rsid w:val="00C1239F"/>
    <w:rsid w:val="00C1386E"/>
    <w:rsid w:val="00C3600B"/>
    <w:rsid w:val="00C41707"/>
    <w:rsid w:val="00C430EE"/>
    <w:rsid w:val="00C50430"/>
    <w:rsid w:val="00C53C6A"/>
    <w:rsid w:val="00C57D94"/>
    <w:rsid w:val="00C64EA9"/>
    <w:rsid w:val="00C658FC"/>
    <w:rsid w:val="00C6756C"/>
    <w:rsid w:val="00C86988"/>
    <w:rsid w:val="00C9217E"/>
    <w:rsid w:val="00CA4EE9"/>
    <w:rsid w:val="00CB055A"/>
    <w:rsid w:val="00CB1920"/>
    <w:rsid w:val="00CB535E"/>
    <w:rsid w:val="00CB77F9"/>
    <w:rsid w:val="00CD3107"/>
    <w:rsid w:val="00CD4BB6"/>
    <w:rsid w:val="00CD615C"/>
    <w:rsid w:val="00CE2D95"/>
    <w:rsid w:val="00CF27D3"/>
    <w:rsid w:val="00D0206B"/>
    <w:rsid w:val="00D07257"/>
    <w:rsid w:val="00D10439"/>
    <w:rsid w:val="00D11910"/>
    <w:rsid w:val="00D24159"/>
    <w:rsid w:val="00D243D4"/>
    <w:rsid w:val="00D26404"/>
    <w:rsid w:val="00D31B18"/>
    <w:rsid w:val="00D45122"/>
    <w:rsid w:val="00D50452"/>
    <w:rsid w:val="00D63EE4"/>
    <w:rsid w:val="00D7139F"/>
    <w:rsid w:val="00D746A9"/>
    <w:rsid w:val="00D81AAD"/>
    <w:rsid w:val="00D82954"/>
    <w:rsid w:val="00D96555"/>
    <w:rsid w:val="00DB3CA0"/>
    <w:rsid w:val="00DB537D"/>
    <w:rsid w:val="00DB6E5C"/>
    <w:rsid w:val="00DD0D4E"/>
    <w:rsid w:val="00DD3C9F"/>
    <w:rsid w:val="00DE0FB3"/>
    <w:rsid w:val="00DF5E9A"/>
    <w:rsid w:val="00DF737F"/>
    <w:rsid w:val="00DF77C3"/>
    <w:rsid w:val="00E11CD3"/>
    <w:rsid w:val="00E14867"/>
    <w:rsid w:val="00E42C14"/>
    <w:rsid w:val="00E640A1"/>
    <w:rsid w:val="00E65836"/>
    <w:rsid w:val="00E8299B"/>
    <w:rsid w:val="00E8606A"/>
    <w:rsid w:val="00EB4950"/>
    <w:rsid w:val="00EC50C3"/>
    <w:rsid w:val="00EE05DC"/>
    <w:rsid w:val="00EE0FBB"/>
    <w:rsid w:val="00EF2104"/>
    <w:rsid w:val="00F03516"/>
    <w:rsid w:val="00F21DCA"/>
    <w:rsid w:val="00F25E26"/>
    <w:rsid w:val="00F268E5"/>
    <w:rsid w:val="00F32F00"/>
    <w:rsid w:val="00F3702C"/>
    <w:rsid w:val="00F37F25"/>
    <w:rsid w:val="00F40BB4"/>
    <w:rsid w:val="00F4482B"/>
    <w:rsid w:val="00F47CF1"/>
    <w:rsid w:val="00F545A2"/>
    <w:rsid w:val="00F6555E"/>
    <w:rsid w:val="00F713D1"/>
    <w:rsid w:val="00F75887"/>
    <w:rsid w:val="00F803DF"/>
    <w:rsid w:val="00FA13D5"/>
    <w:rsid w:val="00FA285C"/>
    <w:rsid w:val="00FD08E4"/>
    <w:rsid w:val="00FD2D2B"/>
    <w:rsid w:val="00FD41B5"/>
    <w:rsid w:val="00FD6A53"/>
    <w:rsid w:val="00FE5525"/>
    <w:rsid w:val="00FE6766"/>
    <w:rsid w:val="00FE7551"/>
    <w:rsid w:val="00FF6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6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8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9"/>
    <w:unhideWhenUsed/>
    <w:qFormat/>
    <w:rsid w:val="004C058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4C0589"/>
    <w:rPr>
      <w:rFonts w:ascii="Calibri" w:eastAsia="Times New Roman" w:hAnsi="Calibri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4C0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589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8299B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paragraph" w:styleId="HTML">
    <w:name w:val="HTML Preformatted"/>
    <w:basedOn w:val="a"/>
    <w:link w:val="HTML0"/>
    <w:unhideWhenUsed/>
    <w:rsid w:val="009C51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9C517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9C5170"/>
    <w:pPr>
      <w:ind w:left="720"/>
      <w:contextualSpacing/>
    </w:pPr>
    <w:rPr>
      <w:lang w:val="ru-RU" w:eastAsia="ru-RU"/>
    </w:rPr>
  </w:style>
  <w:style w:type="paragraph" w:styleId="a7">
    <w:name w:val="Body Text"/>
    <w:basedOn w:val="a"/>
    <w:link w:val="a8"/>
    <w:uiPriority w:val="99"/>
    <w:unhideWhenUsed/>
    <w:rsid w:val="009C5170"/>
    <w:pPr>
      <w:spacing w:after="120"/>
    </w:pPr>
    <w:rPr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9C5170"/>
    <w:rPr>
      <w:lang w:val="ru-RU" w:eastAsia="ru-RU"/>
    </w:rPr>
  </w:style>
  <w:style w:type="character" w:customStyle="1" w:styleId="1">
    <w:name w:val="Стиль1 Знак"/>
    <w:basedOn w:val="a0"/>
    <w:link w:val="10"/>
    <w:locked/>
    <w:rsid w:val="009C5170"/>
    <w:rPr>
      <w:rFonts w:ascii="Times New Roman" w:hAnsi="Times New Roman" w:cs="Times New Roman"/>
      <w:sz w:val="24"/>
      <w:szCs w:val="24"/>
    </w:rPr>
  </w:style>
  <w:style w:type="paragraph" w:customStyle="1" w:styleId="10">
    <w:name w:val="Стиль1"/>
    <w:basedOn w:val="31"/>
    <w:link w:val="1"/>
    <w:qFormat/>
    <w:rsid w:val="009C5170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9C51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C5170"/>
    <w:rPr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E11CD3"/>
    <w:pPr>
      <w:spacing w:after="120"/>
      <w:ind w:left="283"/>
    </w:pPr>
    <w:rPr>
      <w:rFonts w:ascii="Calibri" w:eastAsia="Times New Roman" w:hAnsi="Calibri" w:cs="Times New Roman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E11CD3"/>
    <w:rPr>
      <w:rFonts w:ascii="Calibri" w:eastAsia="Times New Roman" w:hAnsi="Calibri" w:cs="Times New Roman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68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rsid w:val="00FE7551"/>
    <w:rPr>
      <w:color w:val="2577D9"/>
      <w:u w:val="single"/>
    </w:rPr>
  </w:style>
  <w:style w:type="character" w:customStyle="1" w:styleId="apple-converted-space">
    <w:name w:val="apple-converted-space"/>
    <w:basedOn w:val="a0"/>
    <w:rsid w:val="00FE7551"/>
  </w:style>
  <w:style w:type="character" w:customStyle="1" w:styleId="fontstyle01">
    <w:name w:val="fontstyle01"/>
    <w:basedOn w:val="a0"/>
    <w:uiPriority w:val="99"/>
    <w:rsid w:val="00627CB7"/>
    <w:rPr>
      <w:rFonts w:ascii="Times New Roman" w:hAnsi="Times New Roman" w:cs="Times New Roman"/>
      <w:color w:val="000000"/>
      <w:sz w:val="28"/>
      <w:szCs w:val="28"/>
    </w:rPr>
  </w:style>
  <w:style w:type="character" w:styleId="ac">
    <w:name w:val="Strong"/>
    <w:basedOn w:val="a0"/>
    <w:uiPriority w:val="22"/>
    <w:qFormat/>
    <w:rsid w:val="008F325B"/>
    <w:rPr>
      <w:b/>
      <w:bCs/>
    </w:rPr>
  </w:style>
  <w:style w:type="paragraph" w:customStyle="1" w:styleId="ad">
    <w:name w:val="Знак Знак Знак Знак Знак Знак"/>
    <w:basedOn w:val="a"/>
    <w:rsid w:val="009503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uiPriority w:val="99"/>
    <w:semiHidden/>
    <w:unhideWhenUsed/>
    <w:rsid w:val="00A97F4C"/>
    <w:pPr>
      <w:spacing w:after="120"/>
      <w:ind w:left="283"/>
    </w:pPr>
    <w:rPr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97F4C"/>
    <w:rPr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E066F-9779-485F-BAEC-EA3B6F78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127</cp:revision>
  <cp:lastPrinted>2025-05-26T12:00:00Z</cp:lastPrinted>
  <dcterms:created xsi:type="dcterms:W3CDTF">2021-03-12T12:12:00Z</dcterms:created>
  <dcterms:modified xsi:type="dcterms:W3CDTF">2025-05-30T07:09:00Z</dcterms:modified>
</cp:coreProperties>
</file>